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pPr>
      <w:r>
        <w:rPr>
          <w:rFonts w:ascii="Arial" w:hAnsi="Arial"/>
          <w:b/>
          <w:color w:val="000000"/>
          <w:sz w:val="22"/>
        </w:rPr>
        <w:t>KERTAS KERJA</w:t>
      </w:r>
    </w:p>
    <w:p>
      <w:pPr>
        <w:pStyle w:val="KKCover"/>
      </w:pPr>
      <w:r>
        <w:rPr>
          <w:rFonts w:ascii="Arial" w:hAnsi="Arial"/>
          <w:b/>
          <w:color w:val="000000"/>
          <w:sz w:val="22"/>
        </w:rPr>
        <w:t>PROGRAM TRANSISI TAHUN SATU (PTTS) 2.0</w:t>
        <w:br/>
        <w:t>BERSERTA JADUAL AKTIVITI EMPAT MINGGU</w:t>
      </w:r>
    </w:p>
    <w:p>
      <w:pPr>
        <w:pStyle w:val="KKCover"/>
      </w:pPr>
      <w:r>
        <w:rPr>
          <w:rFonts w:ascii="Arial" w:hAnsi="Arial"/>
          <w:b/>
          <w:color w:val="000000"/>
          <w:sz w:val="22"/>
        </w:rPr>
        <w:t>PROGRAM TRANSISI TAHUN SATU 2.0 • SESI 2027</w:t>
      </w:r>
    </w:p>
    <w:p>
      <w:pPr>
        <w:pStyle w:val="KKCover"/>
      </w:pPr>
      <w:r>
        <w:rPr>
          <w:rFonts w:ascii="Arial" w:hAnsi="Arial"/>
          <w:b/>
          <w:color w:val="000000"/>
          <w:sz w:val="22"/>
        </w:rPr>
        <w:t>SEKOLAH KEBANGSAAN SERI HARMONI (SEKOLAH REKAAN)</w:t>
      </w:r>
    </w:p>
    <w:p>
      <w:pPr>
        <w:pStyle w:val="KKCoverField"/>
      </w:pPr>
      <w:r>
        <w:rPr>
          <w:rFonts w:ascii="Arial" w:hAnsi="Arial"/>
          <w:color w:val="000000"/>
          <w:sz w:val="22"/>
        </w:rPr>
        <w:t>Tempoh contoh: 4 minggu bermula 4 Januari 2027 (mengikut takwim sekolah)</w:t>
      </w:r>
    </w:p>
    <w:p>
      <w:pPr>
        <w:pStyle w:val="KKCoverField"/>
      </w:pPr>
      <w:r>
        <w:rPr>
          <w:rFonts w:ascii="Arial" w:hAnsi="Arial"/>
          <w:color w:val="000000"/>
          <w:sz w:val="22"/>
        </w:rPr>
        <w:t>Tempat: Bilik Darjah Tahun 1 dan kawasan sekolah</w:t>
      </w:r>
    </w:p>
    <w:p>
      <w:pPr>
        <w:pStyle w:val="KKCoverField"/>
      </w:pPr>
      <w:r>
        <w:rPr>
          <w:rFonts w:ascii="Arial" w:hAnsi="Arial"/>
          <w:color w:val="000000"/>
          <w:sz w:val="22"/>
        </w:rPr>
        <w:t>Penganjur: Jawatankuasa Tahun 1 bersama Unit Kurikulum</w:t>
      </w:r>
    </w:p>
    <w:p>
      <w:pPr>
        <w:pStyle w:val="KKCoverField"/>
      </w:pPr>
      <w:r>
        <w:rPr>
          <w:rFonts w:ascii="Arial" w:hAnsi="Arial"/>
          <w:color w:val="000000"/>
          <w:sz w:val="22"/>
        </w:rPr>
        <w:t>Sasaran: 90 murid Tahun 1 (3 kelas) dan 12 guru terlibat</w:t>
      </w:r>
    </w:p>
    <w:p>
      <w:pPr>
        <w:pStyle w:val="KKCoverField"/>
      </w:pPr>
      <w:r>
        <w:rPr>
          <w:rFonts w:ascii="Arial" w:hAnsi="Arial"/>
          <w:color w:val="000000"/>
          <w:sz w:val="22"/>
        </w:rPr>
        <w:t>Anggaran bajet: RM1,800.00 (cadangan)</w:t>
      </w:r>
    </w:p>
    <w:p>
      <w:pPr>
        <w:pStyle w:val="KKCoverField"/>
      </w:pPr>
      <w:r>
        <w:rPr>
          <w:rFonts w:ascii="Arial" w:hAnsi="Arial"/>
          <w:color w:val="000000"/>
          <w:sz w:val="22"/>
        </w:rPr>
        <w:t>Disediakan oleh: Penyelaras Tahun 1</w:t>
      </w:r>
    </w:p>
    <w:p>
      <w:pPr>
        <w:pStyle w:val="KKCoverField"/>
      </w:pPr>
      <w:r>
        <w:rPr>
          <w:rFonts w:ascii="Arial" w:hAnsi="Arial"/>
          <w:color w:val="000000"/>
          <w:sz w:val="22"/>
        </w:rPr>
        <w:t>Dikemukakan kepada: Guru Besar Sekolah Kebangsaan Seri Harmoni</w:t>
      </w:r>
    </w:p>
    <w:p>
      <w:pPr>
        <w:pStyle w:val="KKCoverField"/>
      </w:pPr>
      <w:r>
        <w:rPr>
          <w:rFonts w:ascii="Arial" w:hAnsi="Arial"/>
          <w:color w:val="000000"/>
          <w:sz w:val="22"/>
        </w:rPr>
        <w:t>Tarikh penyediaan contoh: Oktober 2026</w:t>
      </w:r>
    </w:p>
    <w:p>
      <w:pPr>
        <w:pStyle w:val="KKGuidance"/>
      </w:pPr>
      <w:r>
        <w:rPr>
          <w:b/>
        </w:rPr>
        <w:t>DOKUMEN CONTOH — BUKAN DOKUMEN YANG TELAH DILULUSKAN</w:t>
      </w:r>
    </w:p>
    <w:p>
      <w:pPr>
        <w:pStyle w:val="KKGuidance"/>
        <w:keepNext w:val="0"/>
      </w:pPr>
      <w:r>
        <w:t>Butiran sekolah, tarikh, guru, peserta dan kewangan adalah ilustrasi. Semak arahan JPN/PPD, takwim, waktu sekolah dan keperluan murid sebelum digunakan.</w:t>
      </w:r>
    </w:p>
    <w:p>
      <w:r>
        <w:br w:type="page"/>
      </w:r>
    </w:p>
    <w:p>
      <w:pPr>
        <w:pStyle w:val="Heading1"/>
        <w:numPr>
          <w:ilvl w:val="0"/>
          <w:numId w:val="10"/>
        </w:numPr>
      </w:pPr>
      <w:r>
        <w:t>TUJUAN</w:t>
      </w:r>
    </w:p>
    <w:p>
      <w:pPr>
        <w:keepNext w:val="0"/>
      </w:pPr>
      <w:r>
        <w:t>Kertas kerja ini dikemukakan untuk mendapatkan pertimbangan dan kelulusan Guru Besar bagi melaksanakan Program Transisi Tahun Satu (PTTS) 2.0 selama empat minggu pada permulaan sesi persekolahan 2027, melibatkan semua murid Tahun 1 serta guru berkaitan. Dokumen turut menyediakan contoh jadual aktiviti harian dan perancangan 20 sesi yang boleh diubah suai.</w:t>
      </w:r>
    </w:p>
    <w:p>
      <w:pPr>
        <w:pStyle w:val="Heading1"/>
        <w:numPr>
          <w:ilvl w:val="0"/>
          <w:numId w:val="10"/>
        </w:numPr>
      </w:pPr>
      <w:r>
        <w:t>PENGENALAN</w:t>
      </w:r>
    </w:p>
    <w:p>
      <w:pPr>
        <w:keepNext w:val="0"/>
      </w:pPr>
      <w:r>
        <w:t>PTTS 2.0 membantu murid yang berpindah daripada rumah, prasekolah atau tadika menyesuaikan diri dengan suasana sekolah rendah. Pelaksanaannya menekankan keyakinan, hubungan sosial, pengurusan diri, nilai, kecergasan serta kesediaan mengikuti pembelajaran Tahun 1.</w:t>
      </w:r>
    </w:p>
    <w:p>
      <w:pPr>
        <w:keepNext w:val="0"/>
      </w:pPr>
      <w:r>
        <w:t>Berdasarkan Kit PTTS 2.0 Edisi 2 terbitan Bahagian Pembangunan Kurikulum KPM, program melibatkan dua fasa, iaitu Fasa Penyesuaian selama dua minggu dan Fasa Kesediaan selama dua minggu. Fasa pertama menggunakan pecahan masa aktiviti khusus, manakala fasa kedua mengikuti jadual waktu Tahun 1 dengan pendekatan bertema, projek dan pentaksiran berterusan.</w:t>
      </w:r>
    </w:p>
    <w:p>
      <w:pPr>
        <w:keepNext w:val="0"/>
      </w:pPr>
      <w:r>
        <w:t>Rujukan rasmi: Kit Program Transisi Tahun Satu 2.0 Edisi 2 dan Surat Siaran KPM Bilangan 1 Tahun 2022, boleh dicapai melalui portal www.moe.gov.my.</w:t>
      </w:r>
    </w:p>
    <w:p>
      <w:pPr>
        <w:pStyle w:val="Heading1"/>
        <w:numPr>
          <w:ilvl w:val="0"/>
          <w:numId w:val="10"/>
        </w:numPr>
      </w:pPr>
      <w:r>
        <w:t>OBJEKTIF PROGRAM</w:t>
      </w:r>
    </w:p>
    <w:p>
      <w:pPr>
        <w:keepNext w:val="0"/>
      </w:pPr>
      <w:r>
        <w:t>Pada akhir pelaksanaan, pihak sekolah mensasarkan perkara berikut:</w:t>
      </w:r>
    </w:p>
    <w:p>
      <w:pPr>
        <w:pStyle w:val="KKNumberedDetail"/>
        <w:numPr>
          <w:ilvl w:val="1"/>
          <w:numId w:val="10"/>
        </w:numPr>
      </w:pPr>
      <w:r>
        <w:t>Membantu semua murid Tahun 1 mengenali persekitaran sekolah, guru dan rakan serta membina rutin hadir, rehat dan pulang yang selamat mengikut tahap masing-masing.</w:t>
      </w:r>
    </w:p>
    <w:p>
      <w:pPr>
        <w:pStyle w:val="KKNumberedDetail"/>
        <w:numPr>
          <w:ilvl w:val="1"/>
          <w:numId w:val="10"/>
        </w:numPr>
      </w:pPr>
      <w:r>
        <w:t>Meningkatkan keyakinan, komunikasi dan pengurusan diri murid melalui aktiviti suai kenal, permainan berpandu, pembelajaran aktif serta sokongan emosi.</w:t>
      </w:r>
    </w:p>
    <w:p>
      <w:pPr>
        <w:pStyle w:val="KKNumberedDetail"/>
        <w:numPr>
          <w:ilvl w:val="1"/>
          <w:numId w:val="10"/>
        </w:numPr>
      </w:pPr>
      <w:r>
        <w:t>Mengenal pasti kesediaan sosioemosi dan pembelajaran melalui pemerhatian berterusan serta menyediakan sokongan susulan literasi, numerasi dan pengurusan diri bagi murid yang memerlukan.</w:t>
      </w:r>
    </w:p>
    <w:p>
      <w:pPr>
        <w:pStyle w:val="Heading1"/>
        <w:numPr>
          <w:ilvl w:val="0"/>
          <w:numId w:val="10"/>
        </w:numPr>
      </w:pPr>
      <w:r>
        <w:t>MATLAMAT PROGRAM</w:t>
      </w:r>
    </w:p>
    <w:p>
      <w:pPr>
        <w:keepNext w:val="0"/>
      </w:pPr>
      <w:r>
        <w:t>Memastikan murid memasuki alam sekolah rendah dalam suasana yang positif, selamat dan inklusif, serta mempunyai asas penyesuaian dan kesediaan yang mencukupi untuk meneruskan pembelajaran mengikut tahap perkembangan masing-masing. Murid tidak dinilai melalui pertandingan atau ranking transisi.</w:t>
      </w:r>
    </w:p>
    <w:p>
      <w:pPr>
        <w:pStyle w:val="Heading1"/>
        <w:numPr>
          <w:ilvl w:val="0"/>
          <w:numId w:val="10"/>
        </w:numPr>
      </w:pPr>
      <w:r>
        <w:t>SASARAN DAN MAKLUMAT PESERTA</w:t>
      </w:r>
    </w:p>
    <w:p>
      <w:pPr>
        <w:keepNext w:val="0"/>
      </w:pPr>
      <w:r>
        <w:t>Contoh perancangan menggunakan tiga kelas Tahun 1 dengan 30 murid setiap kelas. Angka sebenar perlu diperoleh daripada data enrolmen dan penempatan kelas sekolah.</w:t>
      </w:r>
    </w:p>
    <w:p>
      <w:pPr>
        <w:keepNext/>
        <w:spacing w:before="140" w:after="60"/>
      </w:pPr>
      <w:r>
        <w:rPr>
          <w:b/>
        </w:rPr>
        <w:t>Jadual Sasaran Murid dan Petugas</w:t>
      </w:r>
    </w:p>
    <w:tbl>
      <w:tblPr>
        <w:tblStyle w:val="TableGrid"/>
        <w:tblW w:type="auto" w:w="0"/>
        <w:jc w:val="center"/>
        <w:tblLayout w:type="fixed"/>
        <w:tblLook w:firstColumn="1" w:firstRow="1" w:lastColumn="0" w:lastRow="0" w:noHBand="0" w:noVBand="1" w:val="04A0"/>
      </w:tblPr>
      <w:tblGrid>
        <w:gridCol w:w="4513"/>
        <w:gridCol w:w="4513"/>
      </w:tblGrid>
      <w:tr>
        <w:trPr>
          <w:cantSplit/>
          <w:tblHeader w:val="true"/>
        </w:trPr>
        <w:tc>
          <w:tcPr>
            <w:tcW w:type="dxa" w:w="4513"/>
            <w:vAlign w:val="center"/>
          </w:tcPr>
          <w:p>
            <w:pPr>
              <w:keepNext w:val="0"/>
              <w:spacing w:line="264" w:lineRule="auto" w:before="0" w:after="0"/>
              <w:jc w:val="left"/>
            </w:pPr>
            <w:r>
              <w:rPr>
                <w:rFonts w:ascii="Arial" w:hAnsi="Arial"/>
                <w:b/>
                <w:color w:val="000000"/>
                <w:sz w:val="22"/>
              </w:rPr>
              <w:t>Kelas / Kumpulan</w:t>
            </w:r>
          </w:p>
        </w:tc>
        <w:tc>
          <w:tcPr>
            <w:tcW w:type="dxa" w:w="4513"/>
            <w:vAlign w:val="center"/>
          </w:tcPr>
          <w:p>
            <w:pPr>
              <w:keepNext w:val="0"/>
              <w:spacing w:line="264" w:lineRule="auto" w:before="0" w:after="0"/>
            </w:pPr>
            <w:r>
              <w:rPr>
                <w:rFonts w:ascii="Arial" w:hAnsi="Arial"/>
                <w:b/>
                <w:color w:val="000000"/>
                <w:sz w:val="22"/>
              </w:rPr>
              <w:t>Bilangan</w:t>
            </w:r>
          </w:p>
        </w:tc>
      </w:tr>
      <w:tr>
        <w:trPr>
          <w:cantSplit/>
        </w:trPr>
        <w:tc>
          <w:tcPr>
            <w:tcW w:type="dxa" w:w="4513"/>
            <w:vAlign w:val="center"/>
          </w:tcPr>
          <w:p>
            <w:pPr>
              <w:keepNext w:val="0"/>
              <w:spacing w:line="264" w:lineRule="auto" w:before="0" w:after="0"/>
              <w:jc w:val="left"/>
            </w:pPr>
            <w:r>
              <w:rPr>
                <w:rFonts w:ascii="Arial" w:hAnsi="Arial"/>
                <w:color w:val="000000"/>
                <w:sz w:val="22"/>
              </w:rPr>
              <w:t>Tahun 1 Amanah (rekaan)</w:t>
            </w:r>
          </w:p>
        </w:tc>
        <w:tc>
          <w:tcPr>
            <w:tcW w:type="dxa" w:w="4513"/>
            <w:vAlign w:val="center"/>
          </w:tcPr>
          <w:p>
            <w:pPr>
              <w:keepNext w:val="0"/>
              <w:spacing w:line="264" w:lineRule="auto" w:before="0" w:after="0"/>
            </w:pPr>
            <w:r>
              <w:rPr>
                <w:rFonts w:ascii="Arial" w:hAnsi="Arial"/>
                <w:color w:val="000000"/>
                <w:sz w:val="22"/>
              </w:rPr>
              <w:t>30 murid</w:t>
            </w:r>
          </w:p>
        </w:tc>
      </w:tr>
      <w:tr>
        <w:trPr>
          <w:cantSplit/>
        </w:trPr>
        <w:tc>
          <w:tcPr>
            <w:tcW w:type="dxa" w:w="4513"/>
            <w:vAlign w:val="center"/>
          </w:tcPr>
          <w:p>
            <w:pPr>
              <w:keepNext w:val="0"/>
              <w:spacing w:line="264" w:lineRule="auto" w:before="0" w:after="0"/>
              <w:jc w:val="left"/>
            </w:pPr>
            <w:r>
              <w:rPr>
                <w:rFonts w:ascii="Arial" w:hAnsi="Arial"/>
                <w:color w:val="000000"/>
                <w:sz w:val="22"/>
              </w:rPr>
              <w:t>Tahun 1 Bestari (rekaan)</w:t>
            </w:r>
          </w:p>
        </w:tc>
        <w:tc>
          <w:tcPr>
            <w:tcW w:type="dxa" w:w="4513"/>
            <w:vAlign w:val="center"/>
          </w:tcPr>
          <w:p>
            <w:pPr>
              <w:keepNext w:val="0"/>
              <w:spacing w:line="264" w:lineRule="auto" w:before="0" w:after="0"/>
            </w:pPr>
            <w:r>
              <w:rPr>
                <w:rFonts w:ascii="Arial" w:hAnsi="Arial"/>
                <w:color w:val="000000"/>
                <w:sz w:val="22"/>
              </w:rPr>
              <w:t>30 murid</w:t>
            </w:r>
          </w:p>
        </w:tc>
      </w:tr>
      <w:tr>
        <w:trPr>
          <w:cantSplit/>
        </w:trPr>
        <w:tc>
          <w:tcPr>
            <w:tcW w:type="dxa" w:w="4513"/>
            <w:vAlign w:val="center"/>
          </w:tcPr>
          <w:p>
            <w:pPr>
              <w:keepNext w:val="0"/>
              <w:spacing w:line="264" w:lineRule="auto" w:before="0" w:after="0"/>
              <w:jc w:val="left"/>
            </w:pPr>
            <w:r>
              <w:rPr>
                <w:rFonts w:ascii="Arial" w:hAnsi="Arial"/>
                <w:color w:val="000000"/>
                <w:sz w:val="22"/>
              </w:rPr>
              <w:t>Tahun 1 Cemerlang (rekaan)</w:t>
            </w:r>
          </w:p>
        </w:tc>
        <w:tc>
          <w:tcPr>
            <w:tcW w:type="dxa" w:w="4513"/>
            <w:vAlign w:val="center"/>
          </w:tcPr>
          <w:p>
            <w:pPr>
              <w:keepNext w:val="0"/>
              <w:spacing w:line="264" w:lineRule="auto" w:before="0" w:after="0"/>
            </w:pPr>
            <w:r>
              <w:rPr>
                <w:rFonts w:ascii="Arial" w:hAnsi="Arial"/>
                <w:color w:val="000000"/>
                <w:sz w:val="22"/>
              </w:rPr>
              <w:t>30 murid</w:t>
            </w:r>
          </w:p>
        </w:tc>
      </w:tr>
      <w:tr>
        <w:trPr>
          <w:cantSplit/>
        </w:trPr>
        <w:tc>
          <w:tcPr>
            <w:tcW w:type="dxa" w:w="4513"/>
            <w:vAlign w:val="center"/>
          </w:tcPr>
          <w:p>
            <w:pPr>
              <w:keepNext w:val="0"/>
              <w:spacing w:line="264" w:lineRule="auto" w:before="0" w:after="0"/>
              <w:jc w:val="left"/>
            </w:pPr>
            <w:r>
              <w:rPr>
                <w:rFonts w:ascii="Arial" w:hAnsi="Arial"/>
                <w:color w:val="000000"/>
                <w:sz w:val="22"/>
              </w:rPr>
              <w:t>JUMLAH MURID</w:t>
            </w:r>
          </w:p>
        </w:tc>
        <w:tc>
          <w:tcPr>
            <w:tcW w:type="dxa" w:w="4513"/>
            <w:vAlign w:val="center"/>
          </w:tcPr>
          <w:p>
            <w:pPr>
              <w:keepNext w:val="0"/>
              <w:spacing w:line="264" w:lineRule="auto" w:before="0" w:after="0"/>
            </w:pPr>
            <w:r>
              <w:rPr>
                <w:rFonts w:ascii="Arial" w:hAnsi="Arial"/>
                <w:color w:val="000000"/>
                <w:sz w:val="22"/>
              </w:rPr>
              <w:t>90 murid</w:t>
            </w:r>
          </w:p>
        </w:tc>
      </w:tr>
      <w:tr>
        <w:trPr>
          <w:cantSplit/>
        </w:trPr>
        <w:tc>
          <w:tcPr>
            <w:tcW w:type="dxa" w:w="4513"/>
            <w:vAlign w:val="center"/>
          </w:tcPr>
          <w:p>
            <w:pPr>
              <w:keepNext w:val="0"/>
              <w:spacing w:line="264" w:lineRule="auto" w:before="0" w:after="0"/>
              <w:jc w:val="left"/>
            </w:pPr>
            <w:r>
              <w:rPr>
                <w:rFonts w:ascii="Arial" w:hAnsi="Arial"/>
                <w:color w:val="000000"/>
                <w:sz w:val="22"/>
              </w:rPr>
              <w:t>Guru kelas / guru mata pelajaran yang terlibat</w:t>
            </w:r>
          </w:p>
        </w:tc>
        <w:tc>
          <w:tcPr>
            <w:tcW w:type="dxa" w:w="4513"/>
            <w:vAlign w:val="center"/>
          </w:tcPr>
          <w:p>
            <w:pPr>
              <w:keepNext w:val="0"/>
              <w:spacing w:line="264" w:lineRule="auto" w:before="0" w:after="0"/>
            </w:pPr>
            <w:r>
              <w:rPr>
                <w:rFonts w:ascii="Arial" w:hAnsi="Arial"/>
                <w:color w:val="000000"/>
                <w:sz w:val="22"/>
              </w:rPr>
              <w:t>12 orang (cadangan)</w:t>
            </w:r>
          </w:p>
        </w:tc>
      </w:tr>
    </w:tbl>
    <w:p>
      <w:pPr>
        <w:pStyle w:val="Heading1"/>
        <w:numPr>
          <w:ilvl w:val="0"/>
          <w:numId w:val="10"/>
        </w:numPr>
      </w:pPr>
      <w:r>
        <w:t>TEMPOH MASA</w:t>
      </w:r>
    </w:p>
    <w:p>
      <w:pPr>
        <w:keepNext w:val="0"/>
      </w:pPr>
      <w:r>
        <w:t>Tempoh: empat minggu pada permulaan sesi persekolahan 2027. Contoh jadual bermula Isnin, 4 Januari 2027, tetapi tarikh sebenar hari persekolahan, cuti umum negeri dan susunan mingguan hendaklah disahkan dengan takwim sekolah, JPN dan PPD.</w:t>
      </w:r>
    </w:p>
    <w:p>
      <w:pPr>
        <w:keepNext w:val="0"/>
      </w:pPr>
      <w:r>
        <w:t>Fasa Penyesuaian: Minggu 1–2; contoh masa 7.30 pagi hingga 12.30 tengah hari (jumlah 300 minit sehari). Fasa Kesediaan: Minggu 3–4, mengikut jadual waktu mata pelajaran Tahun 1 yang diluluskan sekolah; jadual contoh di lampiran adalah ilustrasi sahaja.</w:t>
      </w:r>
    </w:p>
    <w:p>
      <w:pPr>
        <w:pStyle w:val="Heading1"/>
        <w:numPr>
          <w:ilvl w:val="0"/>
          <w:numId w:val="10"/>
        </w:numPr>
      </w:pPr>
      <w:r>
        <w:t>TEMPAT</w:t>
      </w:r>
    </w:p>
    <w:p>
      <w:pPr>
        <w:keepNext w:val="0"/>
      </w:pPr>
      <w:r>
        <w:t>Bilik darjah Tahun 1, tandas, kantin, ruang perhimpunan, pusat sumber dan kawasan aktiviti sekolah yang dinilai selamat. Semua lawatan lokasi dilaksanakan secara berpandu. Sekolah menyediakan pilihan aktiviti dalam kelas jika cuaca atau keadaan murid tidak sesuai.</w:t>
      </w:r>
    </w:p>
    <w:p>
      <w:pPr>
        <w:pStyle w:val="Heading1"/>
        <w:numPr>
          <w:ilvl w:val="0"/>
          <w:numId w:val="10"/>
        </w:numPr>
      </w:pPr>
      <w:r>
        <w:t>ANJURAN</w:t>
      </w:r>
    </w:p>
    <w:p>
      <w:pPr>
        <w:keepNext w:val="0"/>
      </w:pPr>
      <w:r>
        <w:t>Jawatankuasa Program Transisi Tahun Satu dengan kerjasama Unit Kurikulum, Unit Hal Ehwal Murid, guru kelas Tahun 1, guru mata pelajaran Tahun 1 serta PIBG dari sudut makluman dan sokongan yang bersesuaian.</w:t>
      </w:r>
    </w:p>
    <w:p>
      <w:pPr>
        <w:pStyle w:val="Heading1"/>
        <w:numPr>
          <w:ilvl w:val="0"/>
          <w:numId w:val="10"/>
        </w:numPr>
      </w:pPr>
      <w:r>
        <w:t>TETAMU KEHORMAT, PERASMI ATAU PENCERAMAH</w:t>
      </w:r>
    </w:p>
    <w:p>
      <w:pPr>
        <w:keepNext w:val="0"/>
      </w:pPr>
      <w:r>
        <w:t>Tidak berkenaan. PTTS 2.0 ialah program pembelajaran harian, bukannya majlis perasmian yang memerlukan tetamu khas. Taklimat ringkas kepada penjaga boleh diselaraskan secara berasingan oleh pentadbir dan guru kelas.</w:t>
      </w:r>
    </w:p>
    <w:p>
      <w:pPr>
        <w:pStyle w:val="Heading1"/>
        <w:numPr>
          <w:ilvl w:val="0"/>
          <w:numId w:val="10"/>
        </w:numPr>
      </w:pPr>
      <w:r>
        <w:t>PELAKSANAAN DAN TENTATIF PROGRAM</w:t>
      </w:r>
    </w:p>
    <w:p>
      <w:pPr>
        <w:keepNext w:val="0"/>
      </w:pPr>
      <w:r>
        <w:t>Minggu 1–2 memberi tumpuan kepada Fasa Penyesuaian; aktiviti harian disusun berdasarkan pecahan masa dalam Kit PTTS 2.0. Minggu 3–4 ialah Fasa Kesediaan dengan pembelajaran bermakna berdasarkan jadual Tahun 1. Pemantauan dibuat sepanjang program, bukan hanya pada hari terakhir.</w:t>
      </w:r>
    </w:p>
    <w:p>
      <w:pPr>
        <w:keepNext/>
        <w:spacing w:before="140" w:after="60"/>
      </w:pPr>
      <w:r>
        <w:rPr>
          <w:b/>
        </w:rPr>
        <w:t>Jadual 1: Contoh Jadual Harian Fasa Penyesuaian (Minggu 1–2)</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2324"/>
            <w:vAlign w:val="center"/>
          </w:tcPr>
          <w:p>
            <w:pPr>
              <w:keepNext w:val="0"/>
              <w:spacing w:line="264" w:lineRule="auto" w:before="0" w:after="0"/>
              <w:jc w:val="left"/>
            </w:pPr>
            <w:r>
              <w:rPr>
                <w:rFonts w:ascii="Arial" w:hAnsi="Arial"/>
                <w:b/>
                <w:color w:val="000000"/>
                <w:sz w:val="22"/>
              </w:rPr>
              <w:t>Masa</w:t>
            </w:r>
          </w:p>
        </w:tc>
        <w:tc>
          <w:tcPr>
            <w:tcW w:type="dxa" w:w="3402"/>
            <w:vAlign w:val="center"/>
          </w:tcPr>
          <w:p>
            <w:pPr>
              <w:keepNext w:val="0"/>
              <w:spacing w:line="264" w:lineRule="auto" w:before="0" w:after="0"/>
            </w:pPr>
            <w:r>
              <w:rPr>
                <w:rFonts w:ascii="Arial" w:hAnsi="Arial"/>
                <w:b/>
                <w:color w:val="000000"/>
                <w:sz w:val="22"/>
              </w:rPr>
              <w:t>Pengisian</w:t>
            </w:r>
          </w:p>
        </w:tc>
        <w:tc>
          <w:tcPr>
            <w:tcW w:type="dxa" w:w="1814"/>
            <w:vAlign w:val="center"/>
          </w:tcPr>
          <w:p>
            <w:pPr>
              <w:keepNext w:val="0"/>
              <w:spacing w:line="264" w:lineRule="auto" w:before="0" w:after="0"/>
            </w:pPr>
            <w:r>
              <w:rPr>
                <w:rFonts w:ascii="Arial" w:hAnsi="Arial"/>
                <w:b/>
                <w:color w:val="000000"/>
                <w:sz w:val="22"/>
              </w:rPr>
              <w:t>Tempoh</w:t>
            </w:r>
          </w:p>
        </w:tc>
      </w:tr>
      <w:tr>
        <w:trPr>
          <w:cantSplit/>
        </w:trPr>
        <w:tc>
          <w:tcPr>
            <w:tcW w:type="dxa" w:w="2324"/>
            <w:vAlign w:val="center"/>
          </w:tcPr>
          <w:p>
            <w:pPr>
              <w:keepNext w:val="0"/>
              <w:spacing w:line="264" w:lineRule="auto" w:before="0" w:after="0"/>
              <w:jc w:val="left"/>
            </w:pPr>
            <w:r>
              <w:rPr>
                <w:rFonts w:ascii="Arial" w:hAnsi="Arial"/>
                <w:color w:val="000000"/>
                <w:sz w:val="22"/>
              </w:rPr>
              <w:t>7.30–8.00 pagi</w:t>
            </w:r>
          </w:p>
        </w:tc>
        <w:tc>
          <w:tcPr>
            <w:tcW w:type="dxa" w:w="3402"/>
            <w:vAlign w:val="center"/>
          </w:tcPr>
          <w:p>
            <w:pPr>
              <w:keepNext w:val="0"/>
              <w:spacing w:line="264" w:lineRule="auto" w:before="0" w:after="0"/>
            </w:pPr>
            <w:r>
              <w:rPr>
                <w:rFonts w:ascii="Arial" w:hAnsi="Arial"/>
                <w:color w:val="000000"/>
                <w:sz w:val="22"/>
              </w:rPr>
              <w:t>Rutin Kelas</w:t>
            </w:r>
          </w:p>
        </w:tc>
        <w:tc>
          <w:tcPr>
            <w:tcW w:type="dxa" w:w="1814"/>
            <w:vAlign w:val="center"/>
          </w:tcPr>
          <w:p>
            <w:pPr>
              <w:keepNext w:val="0"/>
              <w:spacing w:line="264" w:lineRule="auto" w:before="0" w:after="0"/>
            </w:pPr>
            <w:r>
              <w:rPr>
                <w:rFonts w:ascii="Arial" w:hAnsi="Arial"/>
                <w:color w:val="000000"/>
                <w:sz w:val="22"/>
              </w:rPr>
              <w:t>30 minit</w:t>
            </w:r>
          </w:p>
        </w:tc>
      </w:tr>
      <w:tr>
        <w:trPr>
          <w:cantSplit/>
        </w:trPr>
        <w:tc>
          <w:tcPr>
            <w:tcW w:type="dxa" w:w="2324"/>
            <w:vAlign w:val="center"/>
          </w:tcPr>
          <w:p>
            <w:pPr>
              <w:keepNext w:val="0"/>
              <w:spacing w:line="264" w:lineRule="auto" w:before="0" w:after="0"/>
              <w:jc w:val="left"/>
            </w:pPr>
            <w:r>
              <w:rPr>
                <w:rFonts w:ascii="Arial" w:hAnsi="Arial"/>
                <w:color w:val="000000"/>
                <w:sz w:val="22"/>
              </w:rPr>
              <w:t>8.00–8.30 pagi</w:t>
            </w:r>
          </w:p>
        </w:tc>
        <w:tc>
          <w:tcPr>
            <w:tcW w:type="dxa" w:w="3402"/>
            <w:vAlign w:val="center"/>
          </w:tcPr>
          <w:p>
            <w:pPr>
              <w:keepNext w:val="0"/>
              <w:spacing w:line="264" w:lineRule="auto" w:before="0" w:after="0"/>
            </w:pPr>
            <w:r>
              <w:rPr>
                <w:rFonts w:ascii="Arial" w:hAnsi="Arial"/>
                <w:color w:val="000000"/>
                <w:sz w:val="22"/>
              </w:rPr>
              <w:t>Perbualan Awal</w:t>
            </w:r>
          </w:p>
        </w:tc>
        <w:tc>
          <w:tcPr>
            <w:tcW w:type="dxa" w:w="1814"/>
            <w:vAlign w:val="center"/>
          </w:tcPr>
          <w:p>
            <w:pPr>
              <w:keepNext w:val="0"/>
              <w:spacing w:line="264" w:lineRule="auto" w:before="0" w:after="0"/>
            </w:pPr>
            <w:r>
              <w:rPr>
                <w:rFonts w:ascii="Arial" w:hAnsi="Arial"/>
                <w:color w:val="000000"/>
                <w:sz w:val="22"/>
              </w:rPr>
              <w:t>30 minit</w:t>
            </w:r>
          </w:p>
        </w:tc>
      </w:tr>
      <w:tr>
        <w:trPr>
          <w:cantSplit/>
        </w:trPr>
        <w:tc>
          <w:tcPr>
            <w:tcW w:type="dxa" w:w="2324"/>
            <w:vAlign w:val="center"/>
          </w:tcPr>
          <w:p>
            <w:pPr>
              <w:keepNext w:val="0"/>
              <w:spacing w:line="264" w:lineRule="auto" w:before="0" w:after="0"/>
              <w:jc w:val="left"/>
            </w:pPr>
            <w:r>
              <w:rPr>
                <w:rFonts w:ascii="Arial" w:hAnsi="Arial"/>
                <w:color w:val="000000"/>
                <w:sz w:val="22"/>
              </w:rPr>
              <w:t>8.30–9.00 pagi</w:t>
            </w:r>
          </w:p>
        </w:tc>
        <w:tc>
          <w:tcPr>
            <w:tcW w:type="dxa" w:w="3402"/>
            <w:vAlign w:val="center"/>
          </w:tcPr>
          <w:p>
            <w:pPr>
              <w:keepNext w:val="0"/>
              <w:spacing w:line="264" w:lineRule="auto" w:before="0" w:after="0"/>
            </w:pPr>
            <w:r>
              <w:rPr>
                <w:rFonts w:ascii="Arial" w:hAnsi="Arial"/>
                <w:color w:val="000000"/>
                <w:sz w:val="22"/>
              </w:rPr>
              <w:t>Aktiviti Fizikal</w:t>
            </w:r>
          </w:p>
        </w:tc>
        <w:tc>
          <w:tcPr>
            <w:tcW w:type="dxa" w:w="1814"/>
            <w:vAlign w:val="center"/>
          </w:tcPr>
          <w:p>
            <w:pPr>
              <w:keepNext w:val="0"/>
              <w:spacing w:line="264" w:lineRule="auto" w:before="0" w:after="0"/>
            </w:pPr>
            <w:r>
              <w:rPr>
                <w:rFonts w:ascii="Arial" w:hAnsi="Arial"/>
                <w:color w:val="000000"/>
                <w:sz w:val="22"/>
              </w:rPr>
              <w:t>30 minit</w:t>
            </w:r>
          </w:p>
        </w:tc>
      </w:tr>
      <w:tr>
        <w:trPr>
          <w:cantSplit/>
        </w:trPr>
        <w:tc>
          <w:tcPr>
            <w:tcW w:type="dxa" w:w="2324"/>
            <w:vAlign w:val="center"/>
          </w:tcPr>
          <w:p>
            <w:pPr>
              <w:keepNext w:val="0"/>
              <w:spacing w:line="264" w:lineRule="auto" w:before="0" w:after="0"/>
              <w:jc w:val="left"/>
            </w:pPr>
            <w:r>
              <w:rPr>
                <w:rFonts w:ascii="Arial" w:hAnsi="Arial"/>
                <w:color w:val="000000"/>
                <w:sz w:val="22"/>
              </w:rPr>
              <w:t>9.00–10.00 pagi</w:t>
            </w:r>
          </w:p>
        </w:tc>
        <w:tc>
          <w:tcPr>
            <w:tcW w:type="dxa" w:w="3402"/>
            <w:vAlign w:val="center"/>
          </w:tcPr>
          <w:p>
            <w:pPr>
              <w:keepNext w:val="0"/>
              <w:spacing w:line="264" w:lineRule="auto" w:before="0" w:after="0"/>
            </w:pPr>
            <w:r>
              <w:rPr>
                <w:rFonts w:ascii="Arial" w:hAnsi="Arial"/>
                <w:color w:val="000000"/>
                <w:sz w:val="22"/>
              </w:rPr>
              <w:t>Aktiviti Suai Kenal (Slot 1)</w:t>
            </w:r>
          </w:p>
        </w:tc>
        <w:tc>
          <w:tcPr>
            <w:tcW w:type="dxa" w:w="1814"/>
            <w:vAlign w:val="center"/>
          </w:tcPr>
          <w:p>
            <w:pPr>
              <w:keepNext w:val="0"/>
              <w:spacing w:line="264" w:lineRule="auto" w:before="0" w:after="0"/>
            </w:pPr>
            <w:r>
              <w:rPr>
                <w:rFonts w:ascii="Arial" w:hAnsi="Arial"/>
                <w:color w:val="000000"/>
                <w:sz w:val="22"/>
              </w:rPr>
              <w:t>60 minit</w:t>
            </w:r>
          </w:p>
        </w:tc>
      </w:tr>
      <w:tr>
        <w:trPr>
          <w:cantSplit/>
        </w:trPr>
        <w:tc>
          <w:tcPr>
            <w:tcW w:type="dxa" w:w="2324"/>
            <w:vAlign w:val="center"/>
          </w:tcPr>
          <w:p>
            <w:pPr>
              <w:keepNext w:val="0"/>
              <w:spacing w:line="264" w:lineRule="auto" w:before="0" w:after="0"/>
              <w:jc w:val="left"/>
            </w:pPr>
            <w:r>
              <w:rPr>
                <w:rFonts w:ascii="Arial" w:hAnsi="Arial"/>
                <w:color w:val="000000"/>
                <w:sz w:val="22"/>
              </w:rPr>
              <w:t>10.00–10.30 pagi</w:t>
            </w:r>
          </w:p>
        </w:tc>
        <w:tc>
          <w:tcPr>
            <w:tcW w:type="dxa" w:w="3402"/>
            <w:vAlign w:val="center"/>
          </w:tcPr>
          <w:p>
            <w:pPr>
              <w:keepNext w:val="0"/>
              <w:spacing w:line="264" w:lineRule="auto" w:before="0" w:after="0"/>
            </w:pPr>
            <w:r>
              <w:rPr>
                <w:rFonts w:ascii="Arial" w:hAnsi="Arial"/>
                <w:color w:val="000000"/>
                <w:sz w:val="22"/>
              </w:rPr>
              <w:t>Rehat</w:t>
            </w:r>
          </w:p>
        </w:tc>
        <w:tc>
          <w:tcPr>
            <w:tcW w:type="dxa" w:w="1814"/>
            <w:vAlign w:val="center"/>
          </w:tcPr>
          <w:p>
            <w:pPr>
              <w:keepNext w:val="0"/>
              <w:spacing w:line="264" w:lineRule="auto" w:before="0" w:after="0"/>
            </w:pPr>
            <w:r>
              <w:rPr>
                <w:rFonts w:ascii="Arial" w:hAnsi="Arial"/>
                <w:color w:val="000000"/>
                <w:sz w:val="22"/>
              </w:rPr>
              <w:t>30 minit</w:t>
            </w:r>
          </w:p>
        </w:tc>
      </w:tr>
      <w:tr>
        <w:trPr>
          <w:cantSplit/>
        </w:trPr>
        <w:tc>
          <w:tcPr>
            <w:tcW w:type="dxa" w:w="2324"/>
            <w:vAlign w:val="center"/>
          </w:tcPr>
          <w:p>
            <w:pPr>
              <w:keepNext w:val="0"/>
              <w:spacing w:line="264" w:lineRule="auto" w:before="0" w:after="0"/>
              <w:jc w:val="left"/>
            </w:pPr>
            <w:r>
              <w:rPr>
                <w:rFonts w:ascii="Arial" w:hAnsi="Arial"/>
                <w:color w:val="000000"/>
                <w:sz w:val="22"/>
              </w:rPr>
              <w:t>10.30–11.30 pagi</w:t>
            </w:r>
          </w:p>
        </w:tc>
        <w:tc>
          <w:tcPr>
            <w:tcW w:type="dxa" w:w="3402"/>
            <w:vAlign w:val="center"/>
          </w:tcPr>
          <w:p>
            <w:pPr>
              <w:keepNext w:val="0"/>
              <w:spacing w:line="264" w:lineRule="auto" w:before="0" w:after="0"/>
            </w:pPr>
            <w:r>
              <w:rPr>
                <w:rFonts w:ascii="Arial" w:hAnsi="Arial"/>
                <w:color w:val="000000"/>
                <w:sz w:val="22"/>
              </w:rPr>
              <w:t>Aktiviti Suai Kenal (Slot 2)</w:t>
            </w:r>
          </w:p>
        </w:tc>
        <w:tc>
          <w:tcPr>
            <w:tcW w:type="dxa" w:w="1814"/>
            <w:vAlign w:val="center"/>
          </w:tcPr>
          <w:p>
            <w:pPr>
              <w:keepNext w:val="0"/>
              <w:spacing w:line="264" w:lineRule="auto" w:before="0" w:after="0"/>
            </w:pPr>
            <w:r>
              <w:rPr>
                <w:rFonts w:ascii="Arial" w:hAnsi="Arial"/>
                <w:color w:val="000000"/>
                <w:sz w:val="22"/>
              </w:rPr>
              <w:t>60 minit</w:t>
            </w:r>
          </w:p>
        </w:tc>
      </w:tr>
      <w:tr>
        <w:trPr>
          <w:cantSplit/>
        </w:trPr>
        <w:tc>
          <w:tcPr>
            <w:tcW w:type="dxa" w:w="2324"/>
            <w:vAlign w:val="center"/>
          </w:tcPr>
          <w:p>
            <w:pPr>
              <w:keepNext w:val="0"/>
              <w:spacing w:line="264" w:lineRule="auto" w:before="0" w:after="0"/>
              <w:jc w:val="left"/>
            </w:pPr>
            <w:r>
              <w:rPr>
                <w:rFonts w:ascii="Arial" w:hAnsi="Arial"/>
                <w:color w:val="000000"/>
                <w:sz w:val="22"/>
              </w:rPr>
              <w:t>11.30 pagi–12.30 tengah hari</w:t>
            </w:r>
          </w:p>
        </w:tc>
        <w:tc>
          <w:tcPr>
            <w:tcW w:type="dxa" w:w="3402"/>
            <w:vAlign w:val="center"/>
          </w:tcPr>
          <w:p>
            <w:pPr>
              <w:keepNext w:val="0"/>
              <w:spacing w:line="264" w:lineRule="auto" w:before="0" w:after="0"/>
            </w:pPr>
            <w:r>
              <w:rPr>
                <w:rFonts w:ascii="Arial" w:hAnsi="Arial"/>
                <w:color w:val="000000"/>
                <w:sz w:val="22"/>
              </w:rPr>
              <w:t>Aktiviti Pembelajaran</w:t>
            </w:r>
          </w:p>
        </w:tc>
        <w:tc>
          <w:tcPr>
            <w:tcW w:type="dxa" w:w="1814"/>
            <w:vAlign w:val="center"/>
          </w:tcPr>
          <w:p>
            <w:pPr>
              <w:keepNext w:val="0"/>
              <w:spacing w:line="264" w:lineRule="auto" w:before="0" w:after="0"/>
            </w:pPr>
            <w:r>
              <w:rPr>
                <w:rFonts w:ascii="Arial" w:hAnsi="Arial"/>
                <w:color w:val="000000"/>
                <w:sz w:val="22"/>
              </w:rPr>
              <w:t>60 minit</w:t>
            </w:r>
          </w:p>
        </w:tc>
      </w:tr>
    </w:tbl>
    <w:p>
      <w:pPr>
        <w:keepNext w:val="0"/>
      </w:pPr>
      <w:r>
        <w:t>Jumlah masa: 300 minit = lima jam sehari. Dua slot Suai Kenal masing-masing 60 minit menjadikan 120 minit. Pecahan aktiviti mengikut Kit KPM; waktu jam ialah contoh dan boleh dialihkan mengikut operasi sekolah.</w:t>
      </w:r>
    </w:p>
    <w:p>
      <w:pPr>
        <w:keepNext/>
        <w:spacing w:before="140" w:after="60"/>
      </w:pPr>
      <w:r>
        <w:rPr>
          <w:b/>
        </w:rPr>
        <w:t>Jadual 2: Gambaran Program Empat Minggu</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1134"/>
            <w:vAlign w:val="center"/>
          </w:tcPr>
          <w:p>
            <w:pPr>
              <w:keepNext w:val="0"/>
              <w:spacing w:line="264" w:lineRule="auto" w:before="0" w:after="0"/>
              <w:jc w:val="left"/>
            </w:pPr>
            <w:r>
              <w:rPr>
                <w:rFonts w:ascii="Arial" w:hAnsi="Arial"/>
                <w:b/>
                <w:color w:val="000000"/>
                <w:sz w:val="22"/>
              </w:rPr>
              <w:t>Minggu</w:t>
            </w:r>
          </w:p>
        </w:tc>
        <w:tc>
          <w:tcPr>
            <w:tcW w:type="dxa" w:w="2268"/>
            <w:vAlign w:val="center"/>
          </w:tcPr>
          <w:p>
            <w:pPr>
              <w:keepNext w:val="0"/>
              <w:spacing w:line="264" w:lineRule="auto" w:before="0" w:after="0"/>
            </w:pPr>
            <w:r>
              <w:rPr>
                <w:rFonts w:ascii="Arial" w:hAnsi="Arial"/>
                <w:b/>
                <w:color w:val="000000"/>
                <w:sz w:val="22"/>
              </w:rPr>
              <w:t>Fasa</w:t>
            </w:r>
          </w:p>
        </w:tc>
        <w:tc>
          <w:tcPr>
            <w:tcW w:type="dxa" w:w="4139"/>
            <w:vAlign w:val="center"/>
          </w:tcPr>
          <w:p>
            <w:pPr>
              <w:keepNext w:val="0"/>
              <w:spacing w:line="264" w:lineRule="auto" w:before="0" w:after="0"/>
            </w:pPr>
            <w:r>
              <w:rPr>
                <w:rFonts w:ascii="Arial" w:hAnsi="Arial"/>
                <w:b/>
                <w:color w:val="000000"/>
                <w:sz w:val="22"/>
              </w:rPr>
              <w:t>Fokus</w:t>
            </w:r>
          </w:p>
        </w:tc>
      </w:tr>
      <w:tr>
        <w:trPr>
          <w:cantSplit/>
        </w:trPr>
        <w:tc>
          <w:tcPr>
            <w:tcW w:type="dxa" w:w="1134"/>
            <w:vAlign w:val="center"/>
          </w:tcPr>
          <w:p>
            <w:pPr>
              <w:keepNext w:val="0"/>
              <w:spacing w:line="264" w:lineRule="auto" w:before="0" w:after="0"/>
              <w:jc w:val="left"/>
            </w:pPr>
            <w:r>
              <w:rPr>
                <w:rFonts w:ascii="Arial" w:hAnsi="Arial"/>
                <w:color w:val="000000"/>
                <w:sz w:val="22"/>
              </w:rPr>
              <w:t>1</w:t>
            </w:r>
          </w:p>
        </w:tc>
        <w:tc>
          <w:tcPr>
            <w:tcW w:type="dxa" w:w="2268"/>
            <w:vAlign w:val="center"/>
          </w:tcPr>
          <w:p>
            <w:pPr>
              <w:keepNext w:val="0"/>
              <w:spacing w:line="264" w:lineRule="auto" w:before="0" w:after="0"/>
            </w:pPr>
            <w:r>
              <w:rPr>
                <w:rFonts w:ascii="Arial" w:hAnsi="Arial"/>
                <w:color w:val="000000"/>
                <w:sz w:val="22"/>
              </w:rPr>
              <w:t>Penyesuaian</w:t>
            </w:r>
          </w:p>
        </w:tc>
        <w:tc>
          <w:tcPr>
            <w:tcW w:type="dxa" w:w="4139"/>
            <w:vAlign w:val="center"/>
          </w:tcPr>
          <w:p>
            <w:pPr>
              <w:keepNext w:val="0"/>
              <w:spacing w:line="264" w:lineRule="auto" w:before="0" w:after="0"/>
            </w:pPr>
            <w:r>
              <w:rPr>
                <w:rFonts w:ascii="Arial" w:hAnsi="Arial"/>
                <w:color w:val="000000"/>
                <w:sz w:val="22"/>
              </w:rPr>
              <w:t>Kenali Sekolah dan Rakan</w:t>
            </w:r>
          </w:p>
        </w:tc>
      </w:tr>
      <w:tr>
        <w:trPr>
          <w:cantSplit/>
        </w:trPr>
        <w:tc>
          <w:tcPr>
            <w:tcW w:type="dxa" w:w="1134"/>
            <w:vAlign w:val="center"/>
          </w:tcPr>
          <w:p>
            <w:pPr>
              <w:keepNext w:val="0"/>
              <w:spacing w:line="264" w:lineRule="auto" w:before="0" w:after="0"/>
              <w:jc w:val="left"/>
            </w:pPr>
            <w:r>
              <w:rPr>
                <w:rFonts w:ascii="Arial" w:hAnsi="Arial"/>
                <w:color w:val="000000"/>
                <w:sz w:val="22"/>
              </w:rPr>
              <w:t>2</w:t>
            </w:r>
          </w:p>
        </w:tc>
        <w:tc>
          <w:tcPr>
            <w:tcW w:type="dxa" w:w="2268"/>
            <w:vAlign w:val="center"/>
          </w:tcPr>
          <w:p>
            <w:pPr>
              <w:keepNext w:val="0"/>
              <w:spacing w:line="264" w:lineRule="auto" w:before="0" w:after="0"/>
            </w:pPr>
            <w:r>
              <w:rPr>
                <w:rFonts w:ascii="Arial" w:hAnsi="Arial"/>
                <w:color w:val="000000"/>
                <w:sz w:val="22"/>
              </w:rPr>
              <w:t>Penyesuaian</w:t>
            </w:r>
          </w:p>
        </w:tc>
        <w:tc>
          <w:tcPr>
            <w:tcW w:type="dxa" w:w="4139"/>
            <w:vAlign w:val="center"/>
          </w:tcPr>
          <w:p>
            <w:pPr>
              <w:keepNext w:val="0"/>
              <w:spacing w:line="264" w:lineRule="auto" w:before="0" w:after="0"/>
            </w:pPr>
            <w:r>
              <w:rPr>
                <w:rFonts w:ascii="Arial" w:hAnsi="Arial"/>
                <w:color w:val="000000"/>
                <w:sz w:val="22"/>
              </w:rPr>
              <w:t>Rutin, Keselamatan dan Emosi</w:t>
            </w:r>
          </w:p>
        </w:tc>
      </w:tr>
      <w:tr>
        <w:trPr>
          <w:cantSplit/>
        </w:trPr>
        <w:tc>
          <w:tcPr>
            <w:tcW w:type="dxa" w:w="1134"/>
            <w:vAlign w:val="center"/>
          </w:tcPr>
          <w:p>
            <w:pPr>
              <w:keepNext w:val="0"/>
              <w:spacing w:line="264" w:lineRule="auto" w:before="0" w:after="0"/>
              <w:jc w:val="left"/>
            </w:pPr>
            <w:r>
              <w:rPr>
                <w:rFonts w:ascii="Arial" w:hAnsi="Arial"/>
                <w:color w:val="000000"/>
                <w:sz w:val="22"/>
              </w:rPr>
              <w:t>3</w:t>
            </w:r>
          </w:p>
        </w:tc>
        <w:tc>
          <w:tcPr>
            <w:tcW w:type="dxa" w:w="2268"/>
            <w:vAlign w:val="center"/>
          </w:tcPr>
          <w:p>
            <w:pPr>
              <w:keepNext w:val="0"/>
              <w:spacing w:line="264" w:lineRule="auto" w:before="0" w:after="0"/>
            </w:pPr>
            <w:r>
              <w:rPr>
                <w:rFonts w:ascii="Arial" w:hAnsi="Arial"/>
                <w:color w:val="000000"/>
                <w:sz w:val="22"/>
              </w:rPr>
              <w:t>Kesediaan</w:t>
            </w:r>
          </w:p>
        </w:tc>
        <w:tc>
          <w:tcPr>
            <w:tcW w:type="dxa" w:w="4139"/>
            <w:vAlign w:val="center"/>
          </w:tcPr>
          <w:p>
            <w:pPr>
              <w:keepNext w:val="0"/>
              <w:spacing w:line="264" w:lineRule="auto" w:before="0" w:after="0"/>
            </w:pPr>
            <w:r>
              <w:rPr>
                <w:rFonts w:ascii="Arial" w:hAnsi="Arial"/>
                <w:color w:val="000000"/>
                <w:sz w:val="22"/>
              </w:rPr>
              <w:t>Diri Saya dan Pembelajaran Bertema</w:t>
            </w:r>
          </w:p>
        </w:tc>
      </w:tr>
      <w:tr>
        <w:trPr>
          <w:cantSplit/>
        </w:trPr>
        <w:tc>
          <w:tcPr>
            <w:tcW w:type="dxa" w:w="1134"/>
            <w:vAlign w:val="center"/>
          </w:tcPr>
          <w:p>
            <w:pPr>
              <w:keepNext w:val="0"/>
              <w:spacing w:line="264" w:lineRule="auto" w:before="0" w:after="0"/>
              <w:jc w:val="left"/>
            </w:pPr>
            <w:r>
              <w:rPr>
                <w:rFonts w:ascii="Arial" w:hAnsi="Arial"/>
                <w:color w:val="000000"/>
                <w:sz w:val="22"/>
              </w:rPr>
              <w:t>4</w:t>
            </w:r>
          </w:p>
        </w:tc>
        <w:tc>
          <w:tcPr>
            <w:tcW w:type="dxa" w:w="2268"/>
            <w:vAlign w:val="center"/>
          </w:tcPr>
          <w:p>
            <w:pPr>
              <w:keepNext w:val="0"/>
              <w:spacing w:line="264" w:lineRule="auto" w:before="0" w:after="0"/>
            </w:pPr>
            <w:r>
              <w:rPr>
                <w:rFonts w:ascii="Arial" w:hAnsi="Arial"/>
                <w:color w:val="000000"/>
                <w:sz w:val="22"/>
              </w:rPr>
              <w:t>Kesediaan</w:t>
            </w:r>
          </w:p>
        </w:tc>
        <w:tc>
          <w:tcPr>
            <w:tcW w:type="dxa" w:w="4139"/>
            <w:vAlign w:val="center"/>
          </w:tcPr>
          <w:p>
            <w:pPr>
              <w:keepNext w:val="0"/>
              <w:spacing w:line="264" w:lineRule="auto" w:before="0" w:after="0"/>
            </w:pPr>
            <w:r>
              <w:rPr>
                <w:rFonts w:ascii="Arial" w:hAnsi="Arial"/>
                <w:color w:val="000000"/>
                <w:sz w:val="22"/>
              </w:rPr>
              <w:t>Dunia Sekeliling dan Projek Mudah</w:t>
            </w:r>
          </w:p>
        </w:tc>
      </w:tr>
    </w:tbl>
    <w:p>
      <w:pPr>
        <w:keepNext w:val="0"/>
      </w:pPr>
      <w:r>
        <w:t>Jadual aktiviti bagi Hari 1–20, contoh jadual mata pelajaran Fasa Kesediaan dan senarai semak pemerhatian guru disertakan sebagai Lampiran A, B dan C. Jadual harian ini ialah cadangan editorial Kertaskerja.com berasaskan kerangka PTTS, bukannya jadual harian rasmi yang diwajibkan KPM.</w:t>
      </w:r>
    </w:p>
    <w:p>
      <w:pPr>
        <w:pStyle w:val="Heading1"/>
        <w:numPr>
          <w:ilvl w:val="0"/>
          <w:numId w:val="10"/>
        </w:numPr>
      </w:pPr>
      <w:r>
        <w:t>JAWATANKUASA INDUK</w:t>
      </w:r>
    </w:p>
    <w:p>
      <w:pPr>
        <w:pStyle w:val="KKCoverField"/>
        <w:keepNext w:val="0"/>
      </w:pPr>
      <w:r>
        <w:t>Penasihat: Guru Besar</w:t>
      </w:r>
    </w:p>
    <w:p>
      <w:pPr>
        <w:pStyle w:val="KKCoverField"/>
        <w:keepNext w:val="0"/>
      </w:pPr>
      <w:r>
        <w:t>Pengerusi: Penolong Kanan Pentadbiran</w:t>
      </w:r>
    </w:p>
    <w:p>
      <w:pPr>
        <w:pStyle w:val="KKCoverField"/>
        <w:keepNext w:val="0"/>
      </w:pPr>
      <w:r>
        <w:t>Timbalan Pengerusi: Penolong Kanan Hal Ehwal Murid</w:t>
      </w:r>
    </w:p>
    <w:p>
      <w:pPr>
        <w:pStyle w:val="KKCoverField"/>
        <w:keepNext w:val="0"/>
      </w:pPr>
      <w:r>
        <w:t>Naib Pengerusi: Penolong Kanan Kokurikulum</w:t>
      </w:r>
    </w:p>
    <w:p>
      <w:pPr>
        <w:pStyle w:val="KKCoverField"/>
        <w:keepNext w:val="0"/>
      </w:pPr>
      <w:r>
        <w:t>Setiausaha: Penyelaras Tahun 1</w:t>
      </w:r>
    </w:p>
    <w:p>
      <w:pPr>
        <w:pStyle w:val="KKCoverField"/>
        <w:keepNext w:val="0"/>
      </w:pPr>
      <w:r>
        <w:t>Penolong Setiausaha: Guru Kelas Tahun 1 yang dilantik</w:t>
      </w:r>
    </w:p>
    <w:p>
      <w:pPr>
        <w:pStyle w:val="KKCoverField"/>
        <w:keepNext w:val="0"/>
      </w:pPr>
      <w:r>
        <w:t>Bendahari: Guru yang dilantik oleh pentadbir</w:t>
      </w:r>
    </w:p>
    <w:p>
      <w:pPr>
        <w:pStyle w:val="Heading1"/>
        <w:numPr>
          <w:ilvl w:val="0"/>
          <w:numId w:val="10"/>
        </w:numPr>
      </w:pPr>
      <w:r>
        <w:t>JAWATANKUASA PELAKSANA</w:t>
      </w:r>
    </w:p>
    <w:p>
      <w:pPr>
        <w:keepNext/>
        <w:spacing w:before="140" w:after="60"/>
      </w:pPr>
      <w:r>
        <w:rPr>
          <w:b/>
        </w:rPr>
        <w:t>Jadual 3: Cadangan Tugas Jawatankuasa</w:t>
      </w:r>
    </w:p>
    <w:tbl>
      <w:tblPr>
        <w:tblStyle w:val="TableGrid"/>
        <w:tblW w:type="auto" w:w="0"/>
        <w:jc w:val="center"/>
        <w:tblLayout w:type="fixed"/>
        <w:tblLook w:firstColumn="1" w:firstRow="1" w:lastColumn="0" w:lastRow="0" w:noHBand="0" w:noVBand="1" w:val="04A0"/>
      </w:tblPr>
      <w:tblGrid>
        <w:gridCol w:w="4513"/>
        <w:gridCol w:w="4513"/>
      </w:tblGrid>
      <w:tr>
        <w:trPr>
          <w:cantSplit/>
          <w:tblHeader w:val="true"/>
        </w:trPr>
        <w:tc>
          <w:tcPr>
            <w:tcW w:type="dxa" w:w="2494"/>
            <w:vAlign w:val="center"/>
          </w:tcPr>
          <w:p>
            <w:pPr>
              <w:keepNext w:val="0"/>
              <w:spacing w:line="264" w:lineRule="auto" w:before="0" w:after="0"/>
              <w:jc w:val="left"/>
            </w:pPr>
            <w:r>
              <w:rPr>
                <w:rFonts w:ascii="Arial" w:hAnsi="Arial"/>
                <w:b/>
                <w:color w:val="000000"/>
                <w:sz w:val="22"/>
              </w:rPr>
              <w:t>AJK / Unit</w:t>
            </w:r>
          </w:p>
        </w:tc>
        <w:tc>
          <w:tcPr>
            <w:tcW w:type="dxa" w:w="5046"/>
            <w:vAlign w:val="center"/>
          </w:tcPr>
          <w:p>
            <w:pPr>
              <w:keepNext w:val="0"/>
              <w:spacing w:line="264" w:lineRule="auto" w:before="0" w:after="0"/>
            </w:pPr>
            <w:r>
              <w:rPr>
                <w:rFonts w:ascii="Arial" w:hAnsi="Arial"/>
                <w:b/>
                <w:color w:val="000000"/>
                <w:sz w:val="22"/>
              </w:rPr>
              <w:t>Tanggungjawab utama</w:t>
            </w:r>
          </w:p>
        </w:tc>
      </w:tr>
      <w:tr>
        <w:trPr>
          <w:cantSplit/>
        </w:trPr>
        <w:tc>
          <w:tcPr>
            <w:tcW w:type="dxa" w:w="2494"/>
            <w:vAlign w:val="center"/>
          </w:tcPr>
          <w:p>
            <w:pPr>
              <w:keepNext w:val="0"/>
              <w:spacing w:line="264" w:lineRule="auto" w:before="0" w:after="0"/>
              <w:jc w:val="left"/>
            </w:pPr>
            <w:r>
              <w:rPr>
                <w:rFonts w:ascii="Arial" w:hAnsi="Arial"/>
                <w:color w:val="000000"/>
                <w:sz w:val="22"/>
              </w:rPr>
              <w:t>Penyelaras Tahun 1</w:t>
            </w:r>
          </w:p>
        </w:tc>
        <w:tc>
          <w:tcPr>
            <w:tcW w:type="dxa" w:w="5046"/>
            <w:vAlign w:val="center"/>
          </w:tcPr>
          <w:p>
            <w:pPr>
              <w:keepNext w:val="0"/>
              <w:spacing w:line="264" w:lineRule="auto" w:before="0" w:after="0"/>
            </w:pPr>
            <w:r>
              <w:rPr>
                <w:rFonts w:ascii="Arial" w:hAnsi="Arial"/>
                <w:color w:val="000000"/>
                <w:sz w:val="22"/>
              </w:rPr>
              <w:t>Mengurus pelan empat minggu, agihan guru dan laporan.</w:t>
            </w:r>
          </w:p>
        </w:tc>
      </w:tr>
      <w:tr>
        <w:trPr>
          <w:cantSplit/>
        </w:trPr>
        <w:tc>
          <w:tcPr>
            <w:tcW w:type="dxa" w:w="2494"/>
            <w:vAlign w:val="center"/>
          </w:tcPr>
          <w:p>
            <w:pPr>
              <w:keepNext w:val="0"/>
              <w:spacing w:line="264" w:lineRule="auto" w:before="0" w:after="0"/>
              <w:jc w:val="left"/>
            </w:pPr>
            <w:r>
              <w:rPr>
                <w:rFonts w:ascii="Arial" w:hAnsi="Arial"/>
                <w:color w:val="000000"/>
                <w:sz w:val="22"/>
              </w:rPr>
              <w:t>Guru kelas</w:t>
            </w:r>
          </w:p>
        </w:tc>
        <w:tc>
          <w:tcPr>
            <w:tcW w:type="dxa" w:w="5046"/>
            <w:vAlign w:val="center"/>
          </w:tcPr>
          <w:p>
            <w:pPr>
              <w:keepNext w:val="0"/>
              <w:spacing w:line="264" w:lineRule="auto" w:before="0" w:after="0"/>
            </w:pPr>
            <w:r>
              <w:rPr>
                <w:rFonts w:ascii="Arial" w:hAnsi="Arial"/>
                <w:color w:val="000000"/>
                <w:sz w:val="22"/>
              </w:rPr>
              <w:t>Rutin kelas, perbualan awal, rehat serta pemerhatian sosioemosi.</w:t>
            </w:r>
          </w:p>
        </w:tc>
      </w:tr>
      <w:tr>
        <w:trPr>
          <w:cantSplit/>
        </w:trPr>
        <w:tc>
          <w:tcPr>
            <w:tcW w:type="dxa" w:w="2494"/>
            <w:vAlign w:val="center"/>
          </w:tcPr>
          <w:p>
            <w:pPr>
              <w:keepNext w:val="0"/>
              <w:spacing w:line="264" w:lineRule="auto" w:before="0" w:after="0"/>
              <w:jc w:val="left"/>
            </w:pPr>
            <w:r>
              <w:rPr>
                <w:rFonts w:ascii="Arial" w:hAnsi="Arial"/>
                <w:color w:val="000000"/>
                <w:sz w:val="22"/>
              </w:rPr>
              <w:t>Guru mata pelajaran</w:t>
            </w:r>
          </w:p>
        </w:tc>
        <w:tc>
          <w:tcPr>
            <w:tcW w:type="dxa" w:w="5046"/>
            <w:vAlign w:val="center"/>
          </w:tcPr>
          <w:p>
            <w:pPr>
              <w:keepNext w:val="0"/>
              <w:spacing w:line="264" w:lineRule="auto" w:before="0" w:after="0"/>
            </w:pPr>
            <w:r>
              <w:rPr>
                <w:rFonts w:ascii="Arial" w:hAnsi="Arial"/>
                <w:color w:val="000000"/>
                <w:sz w:val="22"/>
              </w:rPr>
              <w:t>Aktiviti pembelajaran dan Fasa Kesediaan mengikut jadual sebenar.</w:t>
            </w:r>
          </w:p>
        </w:tc>
      </w:tr>
      <w:tr>
        <w:trPr>
          <w:cantSplit/>
        </w:trPr>
        <w:tc>
          <w:tcPr>
            <w:tcW w:type="dxa" w:w="2494"/>
            <w:vAlign w:val="center"/>
          </w:tcPr>
          <w:p>
            <w:pPr>
              <w:keepNext w:val="0"/>
              <w:spacing w:line="264" w:lineRule="auto" w:before="0" w:after="0"/>
              <w:jc w:val="left"/>
            </w:pPr>
            <w:r>
              <w:rPr>
                <w:rFonts w:ascii="Arial" w:hAnsi="Arial"/>
                <w:color w:val="000000"/>
                <w:sz w:val="22"/>
              </w:rPr>
              <w:t>HEM dan keselamatan</w:t>
            </w:r>
          </w:p>
        </w:tc>
        <w:tc>
          <w:tcPr>
            <w:tcW w:type="dxa" w:w="5046"/>
            <w:vAlign w:val="center"/>
          </w:tcPr>
          <w:p>
            <w:pPr>
              <w:keepNext w:val="0"/>
              <w:spacing w:line="264" w:lineRule="auto" w:before="0" w:after="0"/>
            </w:pPr>
            <w:r>
              <w:rPr>
                <w:rFonts w:ascii="Arial" w:hAnsi="Arial"/>
                <w:color w:val="000000"/>
                <w:sz w:val="22"/>
              </w:rPr>
              <w:t>Pengurusan masuk/pulang, kebajikan dan tindakan kecemasan.</w:t>
            </w:r>
          </w:p>
        </w:tc>
      </w:tr>
      <w:tr>
        <w:trPr>
          <w:cantSplit/>
        </w:trPr>
        <w:tc>
          <w:tcPr>
            <w:tcW w:type="dxa" w:w="2494"/>
            <w:vAlign w:val="center"/>
          </w:tcPr>
          <w:p>
            <w:pPr>
              <w:keepNext w:val="0"/>
              <w:spacing w:line="264" w:lineRule="auto" w:before="0" w:after="0"/>
              <w:jc w:val="left"/>
            </w:pPr>
            <w:r>
              <w:rPr>
                <w:rFonts w:ascii="Arial" w:hAnsi="Arial"/>
                <w:color w:val="000000"/>
                <w:sz w:val="22"/>
              </w:rPr>
              <w:t>Bahan dan logistik</w:t>
            </w:r>
          </w:p>
        </w:tc>
        <w:tc>
          <w:tcPr>
            <w:tcW w:type="dxa" w:w="5046"/>
            <w:vAlign w:val="center"/>
          </w:tcPr>
          <w:p>
            <w:pPr>
              <w:keepNext w:val="0"/>
              <w:spacing w:line="264" w:lineRule="auto" w:before="0" w:after="0"/>
            </w:pPr>
            <w:r>
              <w:rPr>
                <w:rFonts w:ascii="Arial" w:hAnsi="Arial"/>
                <w:color w:val="000000"/>
                <w:sz w:val="22"/>
              </w:rPr>
              <w:t>Bahan bantu belajar, kad rutin, susun atur kelas dan alat bantu.</w:t>
            </w:r>
          </w:p>
        </w:tc>
      </w:tr>
      <w:tr>
        <w:trPr>
          <w:cantSplit/>
        </w:trPr>
        <w:tc>
          <w:tcPr>
            <w:tcW w:type="dxa" w:w="2494"/>
            <w:vAlign w:val="center"/>
          </w:tcPr>
          <w:p>
            <w:pPr>
              <w:keepNext w:val="0"/>
              <w:spacing w:line="264" w:lineRule="auto" w:before="0" w:after="0"/>
              <w:jc w:val="left"/>
            </w:pPr>
            <w:r>
              <w:rPr>
                <w:rFonts w:ascii="Arial" w:hAnsi="Arial"/>
                <w:color w:val="000000"/>
                <w:sz w:val="22"/>
              </w:rPr>
              <w:t>Pentaksiran dan intervensi</w:t>
            </w:r>
          </w:p>
        </w:tc>
        <w:tc>
          <w:tcPr>
            <w:tcW w:type="dxa" w:w="5046"/>
            <w:vAlign w:val="center"/>
          </w:tcPr>
          <w:p>
            <w:pPr>
              <w:keepNext w:val="0"/>
              <w:spacing w:line="264" w:lineRule="auto" w:before="0" w:after="0"/>
            </w:pPr>
            <w:r>
              <w:rPr>
                <w:rFonts w:ascii="Arial" w:hAnsi="Arial"/>
                <w:color w:val="000000"/>
                <w:sz w:val="22"/>
              </w:rPr>
              <w:t>Senarai semak, catatan perkembangan dan tindakan susulan.</w:t>
            </w:r>
          </w:p>
        </w:tc>
      </w:tr>
      <w:tr>
        <w:trPr>
          <w:cantSplit/>
        </w:trPr>
        <w:tc>
          <w:tcPr>
            <w:tcW w:type="dxa" w:w="2494"/>
            <w:vAlign w:val="center"/>
          </w:tcPr>
          <w:p>
            <w:pPr>
              <w:keepNext w:val="0"/>
              <w:spacing w:line="264" w:lineRule="auto" w:before="0" w:after="0"/>
              <w:jc w:val="left"/>
            </w:pPr>
            <w:r>
              <w:rPr>
                <w:rFonts w:ascii="Arial" w:hAnsi="Arial"/>
                <w:color w:val="000000"/>
                <w:sz w:val="22"/>
              </w:rPr>
              <w:t>Komunikasi penjaga</w:t>
            </w:r>
          </w:p>
        </w:tc>
        <w:tc>
          <w:tcPr>
            <w:tcW w:type="dxa" w:w="5046"/>
            <w:vAlign w:val="center"/>
          </w:tcPr>
          <w:p>
            <w:pPr>
              <w:keepNext w:val="0"/>
              <w:spacing w:line="264" w:lineRule="auto" w:before="0" w:after="0"/>
            </w:pPr>
            <w:r>
              <w:rPr>
                <w:rFonts w:ascii="Arial" w:hAnsi="Arial"/>
                <w:color w:val="000000"/>
                <w:sz w:val="22"/>
              </w:rPr>
              <w:t>Makluman, saluran bantuan dan pertemuan sulit apabila perlu.</w:t>
            </w:r>
          </w:p>
        </w:tc>
      </w:tr>
      <w:tr>
        <w:trPr>
          <w:cantSplit/>
        </w:trPr>
        <w:tc>
          <w:tcPr>
            <w:tcW w:type="dxa" w:w="2494"/>
            <w:vAlign w:val="center"/>
          </w:tcPr>
          <w:p>
            <w:pPr>
              <w:keepNext w:val="0"/>
              <w:spacing w:line="264" w:lineRule="auto" w:before="0" w:after="0"/>
              <w:jc w:val="left"/>
            </w:pPr>
            <w:r>
              <w:rPr>
                <w:rFonts w:ascii="Arial" w:hAnsi="Arial"/>
                <w:color w:val="000000"/>
                <w:sz w:val="22"/>
              </w:rPr>
              <w:t>Kewangan</w:t>
            </w:r>
          </w:p>
        </w:tc>
        <w:tc>
          <w:tcPr>
            <w:tcW w:type="dxa" w:w="5046"/>
            <w:vAlign w:val="center"/>
          </w:tcPr>
          <w:p>
            <w:pPr>
              <w:keepNext w:val="0"/>
              <w:spacing w:line="264" w:lineRule="auto" w:before="0" w:after="0"/>
            </w:pPr>
            <w:r>
              <w:rPr>
                <w:rFonts w:ascii="Arial" w:hAnsi="Arial"/>
                <w:color w:val="000000"/>
                <w:sz w:val="22"/>
              </w:rPr>
              <w:t>Rekod perbelanjaan sebenar dan semakan kelulusan dana.</w:t>
            </w:r>
          </w:p>
        </w:tc>
      </w:tr>
    </w:tbl>
    <w:p>
      <w:pPr>
        <w:keepNext w:val="0"/>
      </w:pPr>
      <w:r>
        <w:t>Nama sebenar guru dan AJK perlu diisi selepas pelantikan. Keperluan keselamatan dan akses bagi murid berkeperluan pendidikan khas hendaklah dipertimbangkan dalam semua fasa.</w:t>
      </w:r>
    </w:p>
    <w:p>
      <w:pPr>
        <w:pStyle w:val="Heading1"/>
        <w:numPr>
          <w:ilvl w:val="0"/>
          <w:numId w:val="10"/>
        </w:numPr>
      </w:pPr>
      <w:r>
        <w:t>IMPLIKASI KEWANGAN</w:t>
      </w:r>
    </w:p>
    <w:p>
      <w:pPr>
        <w:keepNext w:val="0"/>
      </w:pPr>
      <w:r>
        <w:t>Anggaran kos contoh RM1,800.00 untuk 90 murid dan tiga kelas. PTTS merupakan aktiviti pembelajaran biasa di sekolah; belanja tambahan perlu diminimumkan dengan memanfaatkan bahan dan kemudahan sedia ada. Tiada bayaran wajib dikenakan kepada murid berdasarkan dokumen ini.</w:t>
      </w:r>
    </w:p>
    <w:p>
      <w:pPr>
        <w:pStyle w:val="Heading2"/>
        <w:numPr>
          <w:ilvl w:val="1"/>
          <w:numId w:val="10"/>
        </w:numPr>
      </w:pPr>
      <w:r>
        <w:t>Sumber Kewangan</w:t>
      </w:r>
    </w:p>
    <w:tbl>
      <w:tblPr>
        <w:tblStyle w:val="TableGrid"/>
        <w:tblW w:type="auto" w:w="0"/>
        <w:jc w:val="center"/>
        <w:tblLayout w:type="fixed"/>
        <w:tblLook w:firstColumn="1" w:firstRow="1" w:lastColumn="0" w:lastRow="0" w:noHBand="0" w:noVBand="1" w:val="04A0"/>
      </w:tblPr>
      <w:tblGrid>
        <w:gridCol w:w="4513"/>
        <w:gridCol w:w="4513"/>
      </w:tblGrid>
      <w:tr>
        <w:trPr>
          <w:cantSplit/>
          <w:tblHeader w:val="true"/>
        </w:trPr>
        <w:tc>
          <w:tcPr>
            <w:tcW w:type="dxa" w:w="5839"/>
            <w:vAlign w:val="center"/>
          </w:tcPr>
          <w:p>
            <w:pPr>
              <w:keepNext w:val="0"/>
              <w:spacing w:line="264" w:lineRule="auto" w:before="0" w:after="0"/>
              <w:jc w:val="left"/>
            </w:pPr>
            <w:r>
              <w:rPr>
                <w:rFonts w:ascii="Arial" w:hAnsi="Arial"/>
                <w:b/>
                <w:color w:val="000000"/>
                <w:sz w:val="22"/>
              </w:rPr>
              <w:t>Sumber yang dicadangkan</w:t>
            </w:r>
          </w:p>
        </w:tc>
        <w:tc>
          <w:tcPr>
            <w:tcW w:type="dxa" w:w="1701"/>
            <w:vAlign w:val="center"/>
          </w:tcPr>
          <w:p>
            <w:pPr>
              <w:keepNext w:val="0"/>
              <w:spacing w:line="264" w:lineRule="auto" w:before="0" w:after="0"/>
            </w:pPr>
            <w:r>
              <w:rPr>
                <w:rFonts w:ascii="Arial" w:hAnsi="Arial"/>
                <w:b/>
                <w:color w:val="000000"/>
                <w:sz w:val="22"/>
              </w:rPr>
              <w:t>Unjuran</w:t>
            </w:r>
          </w:p>
        </w:tc>
      </w:tr>
      <w:tr>
        <w:trPr>
          <w:cantSplit/>
        </w:trPr>
        <w:tc>
          <w:tcPr>
            <w:tcW w:type="dxa" w:w="5839"/>
            <w:vAlign w:val="center"/>
          </w:tcPr>
          <w:p>
            <w:pPr>
              <w:keepNext w:val="0"/>
              <w:spacing w:line="264" w:lineRule="auto" w:before="0" w:after="0"/>
              <w:jc w:val="left"/>
            </w:pPr>
            <w:r>
              <w:rPr>
                <w:rFonts w:ascii="Arial" w:hAnsi="Arial"/>
                <w:color w:val="000000"/>
                <w:sz w:val="22"/>
              </w:rPr>
              <w:t>Cadangan peruntukan sekolah yang dibenarkan (tertakluk kelulusan)</w:t>
            </w:r>
          </w:p>
        </w:tc>
        <w:tc>
          <w:tcPr>
            <w:tcW w:type="dxa" w:w="1701"/>
            <w:vAlign w:val="center"/>
          </w:tcPr>
          <w:p>
            <w:pPr>
              <w:keepNext w:val="0"/>
              <w:spacing w:line="264" w:lineRule="auto" w:before="0" w:after="0"/>
            </w:pPr>
            <w:r>
              <w:rPr>
                <w:rFonts w:ascii="Arial" w:hAnsi="Arial"/>
                <w:color w:val="000000"/>
                <w:sz w:val="22"/>
              </w:rPr>
              <w:t>RM1,000.00</w:t>
            </w:r>
          </w:p>
        </w:tc>
      </w:tr>
      <w:tr>
        <w:trPr>
          <w:cantSplit/>
        </w:trPr>
        <w:tc>
          <w:tcPr>
            <w:tcW w:type="dxa" w:w="5839"/>
            <w:vAlign w:val="center"/>
          </w:tcPr>
          <w:p>
            <w:pPr>
              <w:keepNext w:val="0"/>
              <w:spacing w:line="264" w:lineRule="auto" w:before="0" w:after="0"/>
              <w:jc w:val="left"/>
            </w:pPr>
            <w:r>
              <w:rPr>
                <w:rFonts w:ascii="Arial" w:hAnsi="Arial"/>
                <w:color w:val="000000"/>
                <w:sz w:val="22"/>
              </w:rPr>
              <w:t>Cadangan sumbangan PIBG (belum diluluskan)</w:t>
            </w:r>
          </w:p>
        </w:tc>
        <w:tc>
          <w:tcPr>
            <w:tcW w:type="dxa" w:w="1701"/>
            <w:vAlign w:val="center"/>
          </w:tcPr>
          <w:p>
            <w:pPr>
              <w:keepNext w:val="0"/>
              <w:spacing w:line="264" w:lineRule="auto" w:before="0" w:after="0"/>
            </w:pPr>
            <w:r>
              <w:rPr>
                <w:rFonts w:ascii="Arial" w:hAnsi="Arial"/>
                <w:color w:val="000000"/>
                <w:sz w:val="22"/>
              </w:rPr>
              <w:t>RM500.00</w:t>
            </w:r>
          </w:p>
        </w:tc>
      </w:tr>
      <w:tr>
        <w:trPr>
          <w:cantSplit/>
        </w:trPr>
        <w:tc>
          <w:tcPr>
            <w:tcW w:type="dxa" w:w="5839"/>
            <w:vAlign w:val="center"/>
          </w:tcPr>
          <w:p>
            <w:pPr>
              <w:keepNext w:val="0"/>
              <w:spacing w:line="264" w:lineRule="auto" w:before="0" w:after="0"/>
              <w:jc w:val="left"/>
            </w:pPr>
            <w:r>
              <w:rPr>
                <w:rFonts w:ascii="Arial" w:hAnsi="Arial"/>
                <w:color w:val="000000"/>
                <w:sz w:val="22"/>
              </w:rPr>
              <w:t>Cadangan sumbangan komuniti (belum diterima)</w:t>
            </w:r>
          </w:p>
        </w:tc>
        <w:tc>
          <w:tcPr>
            <w:tcW w:type="dxa" w:w="1701"/>
            <w:vAlign w:val="center"/>
          </w:tcPr>
          <w:p>
            <w:pPr>
              <w:keepNext w:val="0"/>
              <w:spacing w:line="264" w:lineRule="auto" w:before="0" w:after="0"/>
            </w:pPr>
            <w:r>
              <w:rPr>
                <w:rFonts w:ascii="Arial" w:hAnsi="Arial"/>
                <w:color w:val="000000"/>
                <w:sz w:val="22"/>
              </w:rPr>
              <w:t>RM300.00</w:t>
            </w:r>
          </w:p>
        </w:tc>
      </w:tr>
    </w:tbl>
    <w:p>
      <w:pPr>
        <w:keepNext w:val="0"/>
      </w:pPr>
      <w:r>
        <w:t>Jumlah cadangan sumber kewangan ialah RM1,800.00, tertakluk kelulusan serta penerimaan sebenar. Sumbangan PIBG atau komuniti tidak boleh direkod sebagai dana yang telah diterima tanpa pengesahan.</w:t>
      </w:r>
    </w:p>
    <w:p>
      <w:pPr>
        <w:pStyle w:val="Heading2"/>
        <w:numPr>
          <w:ilvl w:val="1"/>
          <w:numId w:val="10"/>
        </w:numPr>
      </w:pPr>
      <w:r>
        <w:t>Anggaran Perbelanjaan</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3969"/>
            <w:vAlign w:val="center"/>
          </w:tcPr>
          <w:p>
            <w:pPr>
              <w:keepNext w:val="0"/>
              <w:spacing w:line="264" w:lineRule="auto" w:before="0" w:after="0"/>
              <w:jc w:val="left"/>
            </w:pPr>
            <w:r>
              <w:rPr>
                <w:rFonts w:ascii="Arial" w:hAnsi="Arial"/>
                <w:b/>
                <w:color w:val="000000"/>
                <w:sz w:val="22"/>
              </w:rPr>
              <w:t>Butiran</w:t>
            </w:r>
          </w:p>
        </w:tc>
        <w:tc>
          <w:tcPr>
            <w:tcW w:type="dxa" w:w="1871"/>
            <w:vAlign w:val="center"/>
          </w:tcPr>
          <w:p>
            <w:pPr>
              <w:keepNext w:val="0"/>
              <w:spacing w:line="264" w:lineRule="auto" w:before="0" w:after="0"/>
            </w:pPr>
            <w:r>
              <w:rPr>
                <w:rFonts w:ascii="Arial" w:hAnsi="Arial"/>
                <w:b/>
                <w:color w:val="000000"/>
                <w:sz w:val="22"/>
              </w:rPr>
              <w:t>Pengiraan</w:t>
            </w:r>
          </w:p>
        </w:tc>
        <w:tc>
          <w:tcPr>
            <w:tcW w:type="dxa" w:w="1701"/>
            <w:vAlign w:val="center"/>
          </w:tcPr>
          <w:p>
            <w:pPr>
              <w:keepNext w:val="0"/>
              <w:spacing w:line="264" w:lineRule="auto" w:before="0" w:after="0"/>
            </w:pPr>
            <w:r>
              <w:rPr>
                <w:rFonts w:ascii="Arial" w:hAnsi="Arial"/>
                <w:b/>
                <w:color w:val="000000"/>
                <w:sz w:val="22"/>
              </w:rPr>
              <w:t>Jumlah</w:t>
            </w:r>
          </w:p>
        </w:tc>
      </w:tr>
      <w:tr>
        <w:trPr>
          <w:cantSplit/>
        </w:trPr>
        <w:tc>
          <w:tcPr>
            <w:tcW w:type="dxa" w:w="3969"/>
            <w:vAlign w:val="center"/>
          </w:tcPr>
          <w:p>
            <w:pPr>
              <w:keepNext w:val="0"/>
              <w:spacing w:line="264" w:lineRule="auto" w:before="0" w:after="0"/>
              <w:jc w:val="left"/>
            </w:pPr>
            <w:r>
              <w:rPr>
                <w:rFonts w:ascii="Arial" w:hAnsi="Arial"/>
                <w:color w:val="000000"/>
                <w:sz w:val="22"/>
              </w:rPr>
              <w:t>Kad identiti / label nama murid</w:t>
            </w:r>
          </w:p>
        </w:tc>
        <w:tc>
          <w:tcPr>
            <w:tcW w:type="dxa" w:w="1871"/>
            <w:vAlign w:val="center"/>
          </w:tcPr>
          <w:p>
            <w:pPr>
              <w:keepNext w:val="0"/>
              <w:spacing w:line="264" w:lineRule="auto" w:before="0" w:after="0"/>
            </w:pPr>
            <w:r>
              <w:rPr>
                <w:rFonts w:ascii="Arial" w:hAnsi="Arial"/>
                <w:color w:val="000000"/>
                <w:sz w:val="22"/>
              </w:rPr>
              <w:t>90 × RM2.00</w:t>
            </w:r>
          </w:p>
        </w:tc>
        <w:tc>
          <w:tcPr>
            <w:tcW w:type="dxa" w:w="1701"/>
            <w:vAlign w:val="center"/>
          </w:tcPr>
          <w:p>
            <w:pPr>
              <w:keepNext w:val="0"/>
              <w:spacing w:line="264" w:lineRule="auto" w:before="0" w:after="0"/>
            </w:pPr>
            <w:r>
              <w:rPr>
                <w:rFonts w:ascii="Arial" w:hAnsi="Arial"/>
                <w:color w:val="000000"/>
                <w:sz w:val="22"/>
              </w:rPr>
              <w:t>RM180.00</w:t>
            </w:r>
          </w:p>
        </w:tc>
      </w:tr>
      <w:tr>
        <w:trPr>
          <w:cantSplit/>
        </w:trPr>
        <w:tc>
          <w:tcPr>
            <w:tcW w:type="dxa" w:w="3969"/>
            <w:vAlign w:val="center"/>
          </w:tcPr>
          <w:p>
            <w:pPr>
              <w:keepNext w:val="0"/>
              <w:spacing w:line="264" w:lineRule="auto" w:before="0" w:after="0"/>
              <w:jc w:val="left"/>
            </w:pPr>
            <w:r>
              <w:rPr>
                <w:rFonts w:ascii="Arial" w:hAnsi="Arial"/>
                <w:color w:val="000000"/>
                <w:sz w:val="22"/>
              </w:rPr>
              <w:t>Kad visual rutin dan peraturan kelas</w:t>
            </w:r>
          </w:p>
        </w:tc>
        <w:tc>
          <w:tcPr>
            <w:tcW w:type="dxa" w:w="1871"/>
            <w:vAlign w:val="center"/>
          </w:tcPr>
          <w:p>
            <w:pPr>
              <w:keepNext w:val="0"/>
              <w:spacing w:line="264" w:lineRule="auto" w:before="0" w:after="0"/>
            </w:pPr>
            <w:r>
              <w:rPr>
                <w:rFonts w:ascii="Arial" w:hAnsi="Arial"/>
                <w:color w:val="000000"/>
                <w:sz w:val="22"/>
              </w:rPr>
              <w:t>3 kelas × RM75.00</w:t>
            </w:r>
          </w:p>
        </w:tc>
        <w:tc>
          <w:tcPr>
            <w:tcW w:type="dxa" w:w="1701"/>
            <w:vAlign w:val="center"/>
          </w:tcPr>
          <w:p>
            <w:pPr>
              <w:keepNext w:val="0"/>
              <w:spacing w:line="264" w:lineRule="auto" w:before="0" w:after="0"/>
            </w:pPr>
            <w:r>
              <w:rPr>
                <w:rFonts w:ascii="Arial" w:hAnsi="Arial"/>
                <w:color w:val="000000"/>
                <w:sz w:val="22"/>
              </w:rPr>
              <w:t>RM225.00</w:t>
            </w:r>
          </w:p>
        </w:tc>
      </w:tr>
      <w:tr>
        <w:trPr>
          <w:cantSplit/>
        </w:trPr>
        <w:tc>
          <w:tcPr>
            <w:tcW w:type="dxa" w:w="3969"/>
            <w:vAlign w:val="center"/>
          </w:tcPr>
          <w:p>
            <w:pPr>
              <w:keepNext w:val="0"/>
              <w:spacing w:line="264" w:lineRule="auto" w:before="0" w:after="0"/>
              <w:jc w:val="left"/>
            </w:pPr>
            <w:r>
              <w:rPr>
                <w:rFonts w:ascii="Arial" w:hAnsi="Arial"/>
                <w:color w:val="000000"/>
                <w:sz w:val="22"/>
              </w:rPr>
              <w:t>Bahan aktiviti suai kenal / kreativiti</w:t>
            </w:r>
          </w:p>
        </w:tc>
        <w:tc>
          <w:tcPr>
            <w:tcW w:type="dxa" w:w="1871"/>
            <w:vAlign w:val="center"/>
          </w:tcPr>
          <w:p>
            <w:pPr>
              <w:keepNext w:val="0"/>
              <w:spacing w:line="264" w:lineRule="auto" w:before="0" w:after="0"/>
            </w:pPr>
            <w:r>
              <w:rPr>
                <w:rFonts w:ascii="Arial" w:hAnsi="Arial"/>
                <w:color w:val="000000"/>
                <w:sz w:val="22"/>
              </w:rPr>
              <w:t>3 kelas × RM140.00</w:t>
            </w:r>
          </w:p>
        </w:tc>
        <w:tc>
          <w:tcPr>
            <w:tcW w:type="dxa" w:w="1701"/>
            <w:vAlign w:val="center"/>
          </w:tcPr>
          <w:p>
            <w:pPr>
              <w:keepNext w:val="0"/>
              <w:spacing w:line="264" w:lineRule="auto" w:before="0" w:after="0"/>
            </w:pPr>
            <w:r>
              <w:rPr>
                <w:rFonts w:ascii="Arial" w:hAnsi="Arial"/>
                <w:color w:val="000000"/>
                <w:sz w:val="22"/>
              </w:rPr>
              <w:t>RM420.00</w:t>
            </w:r>
          </w:p>
        </w:tc>
      </w:tr>
      <w:tr>
        <w:trPr>
          <w:cantSplit/>
        </w:trPr>
        <w:tc>
          <w:tcPr>
            <w:tcW w:type="dxa" w:w="3969"/>
            <w:vAlign w:val="center"/>
          </w:tcPr>
          <w:p>
            <w:pPr>
              <w:keepNext w:val="0"/>
              <w:spacing w:line="264" w:lineRule="auto" w:before="0" w:after="0"/>
              <w:jc w:val="left"/>
            </w:pPr>
            <w:r>
              <w:rPr>
                <w:rFonts w:ascii="Arial" w:hAnsi="Arial"/>
                <w:color w:val="000000"/>
                <w:sz w:val="22"/>
              </w:rPr>
              <w:t>Bahan bantu belajar literasi dan numerasi</w:t>
            </w:r>
          </w:p>
        </w:tc>
        <w:tc>
          <w:tcPr>
            <w:tcW w:type="dxa" w:w="1871"/>
            <w:vAlign w:val="center"/>
          </w:tcPr>
          <w:p>
            <w:pPr>
              <w:keepNext w:val="0"/>
              <w:spacing w:line="264" w:lineRule="auto" w:before="0" w:after="0"/>
            </w:pPr>
            <w:r>
              <w:rPr>
                <w:rFonts w:ascii="Arial" w:hAnsi="Arial"/>
                <w:color w:val="000000"/>
                <w:sz w:val="22"/>
              </w:rPr>
              <w:t>3 kelas × RM160.00</w:t>
            </w:r>
          </w:p>
        </w:tc>
        <w:tc>
          <w:tcPr>
            <w:tcW w:type="dxa" w:w="1701"/>
            <w:vAlign w:val="center"/>
          </w:tcPr>
          <w:p>
            <w:pPr>
              <w:keepNext w:val="0"/>
              <w:spacing w:line="264" w:lineRule="auto" w:before="0" w:after="0"/>
            </w:pPr>
            <w:r>
              <w:rPr>
                <w:rFonts w:ascii="Arial" w:hAnsi="Arial"/>
                <w:color w:val="000000"/>
                <w:sz w:val="22"/>
              </w:rPr>
              <w:t>RM480.00</w:t>
            </w:r>
          </w:p>
        </w:tc>
      </w:tr>
      <w:tr>
        <w:trPr>
          <w:cantSplit/>
        </w:trPr>
        <w:tc>
          <w:tcPr>
            <w:tcW w:type="dxa" w:w="3969"/>
            <w:vAlign w:val="center"/>
          </w:tcPr>
          <w:p>
            <w:pPr>
              <w:keepNext w:val="0"/>
              <w:spacing w:line="264" w:lineRule="auto" w:before="0" w:after="0"/>
              <w:jc w:val="left"/>
            </w:pPr>
            <w:r>
              <w:rPr>
                <w:rFonts w:ascii="Arial" w:hAnsi="Arial"/>
                <w:color w:val="000000"/>
                <w:sz w:val="22"/>
              </w:rPr>
              <w:t>Lembaran penilaian dan borang pemerhatian</w:t>
            </w:r>
          </w:p>
        </w:tc>
        <w:tc>
          <w:tcPr>
            <w:tcW w:type="dxa" w:w="1871"/>
            <w:vAlign w:val="center"/>
          </w:tcPr>
          <w:p>
            <w:pPr>
              <w:keepNext w:val="0"/>
              <w:spacing w:line="264" w:lineRule="auto" w:before="0" w:after="0"/>
            </w:pPr>
            <w:r>
              <w:rPr>
                <w:rFonts w:ascii="Arial" w:hAnsi="Arial"/>
                <w:color w:val="000000"/>
                <w:sz w:val="22"/>
              </w:rPr>
              <w:t>90 murid × RM2.00</w:t>
            </w:r>
          </w:p>
        </w:tc>
        <w:tc>
          <w:tcPr>
            <w:tcW w:type="dxa" w:w="1701"/>
            <w:vAlign w:val="center"/>
          </w:tcPr>
          <w:p>
            <w:pPr>
              <w:keepNext w:val="0"/>
              <w:spacing w:line="264" w:lineRule="auto" w:before="0" w:after="0"/>
            </w:pPr>
            <w:r>
              <w:rPr>
                <w:rFonts w:ascii="Arial" w:hAnsi="Arial"/>
                <w:color w:val="000000"/>
                <w:sz w:val="22"/>
              </w:rPr>
              <w:t>RM180.00</w:t>
            </w:r>
          </w:p>
        </w:tc>
      </w:tr>
      <w:tr>
        <w:trPr>
          <w:cantSplit/>
        </w:trPr>
        <w:tc>
          <w:tcPr>
            <w:tcW w:type="dxa" w:w="3969"/>
            <w:vAlign w:val="center"/>
          </w:tcPr>
          <w:p>
            <w:pPr>
              <w:keepNext w:val="0"/>
              <w:spacing w:line="264" w:lineRule="auto" w:before="0" w:after="0"/>
              <w:jc w:val="left"/>
            </w:pPr>
            <w:r>
              <w:rPr>
                <w:rFonts w:ascii="Arial" w:hAnsi="Arial"/>
                <w:color w:val="000000"/>
                <w:sz w:val="22"/>
              </w:rPr>
              <w:t>Bahan kebersihan / keselamatan kelas</w:t>
            </w:r>
          </w:p>
        </w:tc>
        <w:tc>
          <w:tcPr>
            <w:tcW w:type="dxa" w:w="1871"/>
            <w:vAlign w:val="center"/>
          </w:tcPr>
          <w:p>
            <w:pPr>
              <w:keepNext w:val="0"/>
              <w:spacing w:line="264" w:lineRule="auto" w:before="0" w:after="0"/>
            </w:pPr>
            <w:r>
              <w:rPr>
                <w:rFonts w:ascii="Arial" w:hAnsi="Arial"/>
                <w:color w:val="000000"/>
                <w:sz w:val="22"/>
              </w:rPr>
              <w:t>3 kelas × RM50.00</w:t>
            </w:r>
          </w:p>
        </w:tc>
        <w:tc>
          <w:tcPr>
            <w:tcW w:type="dxa" w:w="1701"/>
            <w:vAlign w:val="center"/>
          </w:tcPr>
          <w:p>
            <w:pPr>
              <w:keepNext w:val="0"/>
              <w:spacing w:line="264" w:lineRule="auto" w:before="0" w:after="0"/>
            </w:pPr>
            <w:r>
              <w:rPr>
                <w:rFonts w:ascii="Arial" w:hAnsi="Arial"/>
                <w:color w:val="000000"/>
                <w:sz w:val="22"/>
              </w:rPr>
              <w:t>RM150.00</w:t>
            </w:r>
          </w:p>
        </w:tc>
      </w:tr>
      <w:tr>
        <w:trPr>
          <w:cantSplit/>
        </w:trPr>
        <w:tc>
          <w:tcPr>
            <w:tcW w:type="dxa" w:w="3969"/>
            <w:vAlign w:val="center"/>
          </w:tcPr>
          <w:p>
            <w:pPr>
              <w:keepNext w:val="0"/>
              <w:spacing w:line="264" w:lineRule="auto" w:before="0" w:after="0"/>
              <w:jc w:val="left"/>
            </w:pPr>
            <w:r>
              <w:rPr>
                <w:rFonts w:ascii="Arial" w:hAnsi="Arial"/>
                <w:color w:val="000000"/>
                <w:sz w:val="22"/>
              </w:rPr>
              <w:t>Peruntukan luar jangka</w:t>
            </w:r>
          </w:p>
        </w:tc>
        <w:tc>
          <w:tcPr>
            <w:tcW w:type="dxa" w:w="1871"/>
            <w:vAlign w:val="center"/>
          </w:tcPr>
          <w:p>
            <w:pPr>
              <w:keepNext w:val="0"/>
              <w:spacing w:line="264" w:lineRule="auto" w:before="0" w:after="0"/>
            </w:pPr>
            <w:r>
              <w:rPr>
                <w:rFonts w:ascii="Arial" w:hAnsi="Arial"/>
                <w:color w:val="000000"/>
                <w:sz w:val="22"/>
              </w:rPr>
              <w:t>1 lot</w:t>
            </w:r>
          </w:p>
        </w:tc>
        <w:tc>
          <w:tcPr>
            <w:tcW w:type="dxa" w:w="1701"/>
            <w:vAlign w:val="center"/>
          </w:tcPr>
          <w:p>
            <w:pPr>
              <w:keepNext w:val="0"/>
              <w:spacing w:line="264" w:lineRule="auto" w:before="0" w:after="0"/>
            </w:pPr>
            <w:r>
              <w:rPr>
                <w:rFonts w:ascii="Arial" w:hAnsi="Arial"/>
                <w:color w:val="000000"/>
                <w:sz w:val="22"/>
              </w:rPr>
              <w:t>RM165.00</w:t>
            </w:r>
          </w:p>
        </w:tc>
      </w:tr>
      <w:tr>
        <w:trPr>
          <w:cantSplit/>
        </w:trPr>
        <w:tc>
          <w:tcPr>
            <w:tcW w:type="dxa" w:w="3969"/>
            <w:vAlign w:val="center"/>
          </w:tcPr>
          <w:p>
            <w:pPr>
              <w:keepNext w:val="0"/>
              <w:spacing w:line="264" w:lineRule="auto" w:before="0" w:after="0"/>
              <w:jc w:val="left"/>
            </w:pPr>
            <w:r>
              <w:rPr>
                <w:rFonts w:ascii="Arial" w:hAnsi="Arial"/>
                <w:color w:val="000000"/>
                <w:sz w:val="22"/>
              </w:rPr>
              <w:t>JUMLAH KESELURUHAN</w:t>
            </w:r>
          </w:p>
        </w:tc>
        <w:tc>
          <w:tcPr>
            <w:tcW w:type="dxa" w:w="1871"/>
            <w:vAlign w:val="center"/>
          </w:tcPr>
          <w:p>
            <w:pPr>
              <w:keepNext w:val="0"/>
              <w:spacing w:line="264" w:lineRule="auto" w:before="0" w:after="0"/>
            </w:pPr>
            <w:r>
              <w:rPr>
                <w:rFonts w:ascii="Arial" w:hAnsi="Arial"/>
                <w:color w:val="000000"/>
                <w:sz w:val="22"/>
              </w:rPr>
            </w:r>
          </w:p>
        </w:tc>
        <w:tc>
          <w:tcPr>
            <w:tcW w:type="dxa" w:w="1701"/>
            <w:vAlign w:val="center"/>
          </w:tcPr>
          <w:p>
            <w:pPr>
              <w:keepNext w:val="0"/>
              <w:spacing w:line="264" w:lineRule="auto" w:before="0" w:after="0"/>
            </w:pPr>
            <w:r>
              <w:rPr>
                <w:rFonts w:ascii="Arial" w:hAnsi="Arial"/>
                <w:color w:val="000000"/>
                <w:sz w:val="22"/>
              </w:rPr>
              <w:t>RM1,800.00</w:t>
            </w:r>
          </w:p>
        </w:tc>
      </w:tr>
    </w:tbl>
    <w:p>
      <w:pPr>
        <w:keepNext w:val="0"/>
      </w:pPr>
      <w:r>
        <w:t>Peruntukan contoh tidak meliputi makanan murid kerana waktu rehat dan bantuan pemakanan mengikut pengurusan sedia ada sekolah. Kos sebenar perlu dikira semula jika jumlah murid atau harga bahan berubah.</w:t>
      </w:r>
    </w:p>
    <w:p>
      <w:pPr>
        <w:pStyle w:val="Heading1"/>
        <w:numPr>
          <w:ilvl w:val="0"/>
          <w:numId w:val="10"/>
        </w:numPr>
      </w:pPr>
      <w:r>
        <w:t>PENGANGKUTAN</w:t>
      </w:r>
    </w:p>
    <w:p>
      <w:pPr>
        <w:keepNext w:val="0"/>
      </w:pPr>
      <w:r>
        <w:t>Tiada pengangkutan khas diperlukan kerana program berlangsung dalam kawasan sekolah. Laluan datang dan pulang murid diselaraskan dengan prosedur pengambilan murid Tahun 1 yang diluluskan pentadbir.</w:t>
      </w:r>
    </w:p>
    <w:p>
      <w:pPr>
        <w:pStyle w:val="Heading1"/>
        <w:numPr>
          <w:ilvl w:val="0"/>
          <w:numId w:val="10"/>
        </w:numPr>
      </w:pPr>
      <w:r>
        <w:t>PERALATAN DAN MAKANAN</w:t>
      </w:r>
    </w:p>
    <w:p>
      <w:pPr>
        <w:keepNext w:val="0"/>
      </w:pPr>
      <w:r>
        <w:t>Bahan yang diperlukan termasuk tanda nama, kad rutin, papan gambar, alat tulis, objek manipulatif nombor, buku bergambar, bahan projek mini, alat permainan lembut, borang pemerhatian dan kit kebersihan. Keperluan rehat serta makanan murid mengikut amalan biasa sekolah; makanan tambahan tidak diwajibkan.</w:t>
      </w:r>
    </w:p>
    <w:p>
      <w:pPr>
        <w:pStyle w:val="Heading1"/>
        <w:numPr>
          <w:ilvl w:val="0"/>
          <w:numId w:val="10"/>
        </w:numPr>
      </w:pPr>
      <w:r>
        <w:t>PENUTUP</w:t>
      </w:r>
    </w:p>
    <w:p>
      <w:pPr>
        <w:keepNext w:val="0"/>
      </w:pPr>
      <w:r>
        <w:t>Diharapkan pelaksanaan PTTS 2.0 selama empat minggu dapat membantu murid Tahun 1 menyesuaikan diri dengan persekitaran baharu, membina hubungan positif dan bersedia mengikuti pembelajaran. Kerjasama pentadbir, guru dan penjaga amat penting supaya murid yang memerlukan bimbingan tambahan mendapat sokongan awal. Segala jadual dan kos dalam dokumen ini ialah contoh yang perlu diluluskan serta dipinda mengikut keadaan sebenar sekolah.</w:t>
      </w:r>
    </w:p>
    <w:p>
      <w:pPr>
        <w:pStyle w:val="Heading1"/>
        <w:numPr>
          <w:ilvl w:val="0"/>
          <w:numId w:val="10"/>
        </w:numPr>
      </w:pPr>
      <w:r>
        <w:t>PENGESAHAN KERTAS KERJA PROGRAM</w:t>
      </w:r>
    </w:p>
    <w:p>
      <w:pPr>
        <w:pStyle w:val="KKCoverField"/>
        <w:keepNext w:val="0"/>
      </w:pPr>
      <w:r>
        <w:t>DISEDIAKAN OLEH:</w:t>
      </w:r>
    </w:p>
    <w:p>
      <w:pPr>
        <w:pStyle w:val="KKCoverField"/>
        <w:keepNext w:val="0"/>
      </w:pPr>
      <w:r>
        <w:t>Tandatangan: __________________________</w:t>
      </w:r>
    </w:p>
    <w:p>
      <w:pPr>
        <w:pStyle w:val="KKCoverField"/>
        <w:keepNext w:val="0"/>
      </w:pPr>
      <w:r>
        <w:t>Nama: _________________________________</w:t>
      </w:r>
    </w:p>
    <w:p>
      <w:pPr>
        <w:pStyle w:val="KKCoverField"/>
        <w:keepNext w:val="0"/>
      </w:pPr>
      <w:r>
        <w:t>Jawatan: Penyelaras Tahun 1</w:t>
      </w:r>
    </w:p>
    <w:p>
      <w:pPr>
        <w:pStyle w:val="KKCoverField"/>
        <w:keepNext w:val="0"/>
      </w:pPr>
      <w:r>
        <w:t>Tarikh: __________________________________</w:t>
      </w:r>
    </w:p>
    <w:p>
      <w:pPr>
        <w:pStyle w:val="KKCoverField"/>
        <w:keepNext w:val="0"/>
      </w:pPr>
      <w:r/>
    </w:p>
    <w:p>
      <w:pPr>
        <w:pStyle w:val="KKCoverField"/>
        <w:keepNext w:val="0"/>
      </w:pPr>
      <w:r>
        <w:t>DISEMAK OLEH:</w:t>
      </w:r>
    </w:p>
    <w:p>
      <w:pPr>
        <w:pStyle w:val="KKCoverField"/>
        <w:keepNext w:val="0"/>
      </w:pPr>
      <w:r>
        <w:t>Tandatangan: __________________________</w:t>
      </w:r>
    </w:p>
    <w:p>
      <w:pPr>
        <w:pStyle w:val="KKCoverField"/>
        <w:keepNext w:val="0"/>
      </w:pPr>
      <w:r>
        <w:t>Nama: _________________________________</w:t>
      </w:r>
    </w:p>
    <w:p>
      <w:pPr>
        <w:pStyle w:val="KKCoverField"/>
        <w:keepNext w:val="0"/>
      </w:pPr>
      <w:r>
        <w:t>Jawatan: Penolong Kanan Pentadbiran</w:t>
      </w:r>
    </w:p>
    <w:p>
      <w:pPr>
        <w:pStyle w:val="KKCoverField"/>
        <w:keepNext w:val="0"/>
      </w:pPr>
      <w:r>
        <w:t>Tarikh: __________________________________</w:t>
      </w:r>
    </w:p>
    <w:p>
      <w:pPr>
        <w:pStyle w:val="KKCoverField"/>
        <w:keepNext w:val="0"/>
      </w:pPr>
      <w:r/>
    </w:p>
    <w:p>
      <w:pPr>
        <w:pStyle w:val="KKCoverField"/>
        <w:keepNext w:val="0"/>
      </w:pPr>
      <w:r>
        <w:t>DILULUSKAN OLEH:</w:t>
      </w:r>
    </w:p>
    <w:p>
      <w:pPr>
        <w:pStyle w:val="KKCoverField"/>
        <w:keepNext w:val="0"/>
      </w:pPr>
      <w:r>
        <w:t>Tandatangan: __________________________</w:t>
      </w:r>
    </w:p>
    <w:p>
      <w:pPr>
        <w:pStyle w:val="KKCoverField"/>
        <w:keepNext w:val="0"/>
      </w:pPr>
      <w:r>
        <w:t>Nama: _________________________________</w:t>
      </w:r>
    </w:p>
    <w:p>
      <w:pPr>
        <w:pStyle w:val="KKCoverField"/>
        <w:keepNext w:val="0"/>
      </w:pPr>
      <w:r>
        <w:t>Jawatan: Guru Besar</w:t>
      </w:r>
    </w:p>
    <w:p>
      <w:pPr>
        <w:pStyle w:val="KKCoverField"/>
        <w:keepNext w:val="0"/>
      </w:pPr>
      <w:r>
        <w:t>Tarikh: __________________________________</w:t>
      </w:r>
    </w:p>
    <w:p>
      <w:r>
        <w:br w:type="page"/>
      </w:r>
    </w:p>
    <w:p>
      <w:pPr>
        <w:keepNext/>
        <w:spacing w:before="180" w:after="60"/>
        <w:jc w:val="left"/>
      </w:pPr>
      <w:r>
        <w:rPr>
          <w:b/>
        </w:rPr>
        <w:t>LAMPIRAN A — CONTOH JADUAL AKTIVITI EMPAT MINGGU (20 HARI)</w:t>
      </w:r>
    </w:p>
    <w:p>
      <w:pPr>
        <w:keepNext w:val="0"/>
      </w:pPr>
      <w:r>
        <w:t>Penting: Ini ialah jadual cadangan yang boleh diedit. Hari 1–20 bukan semestinya 20 tarikh berturut-turut; sekolah perlu menyusun semula mengikut hari persekolahan sebenar, cuti umum dan jadual waktu tahun berkenaan.</w:t>
      </w:r>
    </w:p>
    <w:p>
      <w:pPr>
        <w:keepNext/>
        <w:spacing w:before="180" w:after="60"/>
        <w:jc w:val="left"/>
      </w:pPr>
      <w:r>
        <w:rPr>
          <w:b/>
        </w:rPr>
        <w:t>MINGGU 1: Fasa Penyesuaian — Kenali Sekolah dan Rakan</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935"/>
            <w:vAlign w:val="center"/>
          </w:tcPr>
          <w:p>
            <w:pPr>
              <w:keepNext w:val="0"/>
              <w:spacing w:line="264" w:lineRule="auto" w:before="0" w:after="0"/>
              <w:jc w:val="left"/>
            </w:pPr>
            <w:r>
              <w:rPr>
                <w:rFonts w:ascii="Arial" w:hAnsi="Arial"/>
                <w:b/>
                <w:color w:val="000000"/>
                <w:sz w:val="22"/>
              </w:rPr>
              <w:t>Hari</w:t>
            </w:r>
          </w:p>
        </w:tc>
        <w:tc>
          <w:tcPr>
            <w:tcW w:type="dxa" w:w="4139"/>
            <w:vAlign w:val="center"/>
          </w:tcPr>
          <w:p>
            <w:pPr>
              <w:keepNext w:val="0"/>
              <w:spacing w:line="264" w:lineRule="auto" w:before="0" w:after="0"/>
            </w:pPr>
            <w:r>
              <w:rPr>
                <w:rFonts w:ascii="Arial" w:hAnsi="Arial"/>
                <w:b/>
                <w:color w:val="000000"/>
                <w:sz w:val="22"/>
              </w:rPr>
              <w:t>Fokus / Cadangan aktiviti</w:t>
            </w:r>
          </w:p>
        </w:tc>
        <w:tc>
          <w:tcPr>
            <w:tcW w:type="dxa" w:w="2466"/>
            <w:vAlign w:val="center"/>
          </w:tcPr>
          <w:p>
            <w:pPr>
              <w:keepNext w:val="0"/>
              <w:spacing w:line="264" w:lineRule="auto" w:before="0" w:after="0"/>
            </w:pPr>
            <w:r>
              <w:rPr>
                <w:rFonts w:ascii="Arial" w:hAnsi="Arial"/>
                <w:b/>
                <w:color w:val="000000"/>
                <w:sz w:val="22"/>
              </w:rPr>
              <w:t>Pemerhatian / bukti</w:t>
            </w:r>
          </w:p>
        </w:tc>
      </w:tr>
      <w:tr>
        <w:trPr>
          <w:cantSplit/>
        </w:trPr>
        <w:tc>
          <w:tcPr>
            <w:tcW w:type="dxa" w:w="935"/>
            <w:vAlign w:val="center"/>
          </w:tcPr>
          <w:p>
            <w:pPr>
              <w:keepNext w:val="0"/>
              <w:spacing w:line="264" w:lineRule="auto" w:before="0" w:after="0"/>
              <w:jc w:val="left"/>
            </w:pPr>
            <w:r>
              <w:rPr>
                <w:rFonts w:ascii="Arial" w:hAnsi="Arial"/>
                <w:color w:val="000000"/>
                <w:sz w:val="22"/>
              </w:rPr>
              <w:t>Hari 1</w:t>
            </w:r>
          </w:p>
        </w:tc>
        <w:tc>
          <w:tcPr>
            <w:tcW w:type="dxa" w:w="4139"/>
            <w:vAlign w:val="center"/>
          </w:tcPr>
          <w:p>
            <w:pPr>
              <w:keepNext w:val="0"/>
              <w:spacing w:line="264" w:lineRule="auto" w:before="0" w:after="0"/>
            </w:pPr>
            <w:r>
              <w:rPr>
                <w:rFonts w:ascii="Arial" w:hAnsi="Arial"/>
                <w:color w:val="000000"/>
                <w:sz w:val="22"/>
              </w:rPr>
              <w:t>Saya Murid Tahun 1: Ucap selamat, kenali nama guru/rakan, pilih tanda nama; berjalan di kelas bersama guru.</w:t>
            </w:r>
          </w:p>
        </w:tc>
        <w:tc>
          <w:tcPr>
            <w:tcW w:type="dxa" w:w="2466"/>
            <w:vAlign w:val="center"/>
          </w:tcPr>
          <w:p>
            <w:pPr>
              <w:keepNext w:val="0"/>
              <w:spacing w:line="264" w:lineRule="auto" w:before="0" w:after="0"/>
            </w:pPr>
            <w:r>
              <w:rPr>
                <w:rFonts w:ascii="Arial" w:hAnsi="Arial"/>
                <w:color w:val="000000"/>
                <w:sz w:val="22"/>
              </w:rPr>
              <w:t>Keselesaan hadir; respons kepada sapaan.</w:t>
            </w:r>
          </w:p>
        </w:tc>
      </w:tr>
      <w:tr>
        <w:trPr>
          <w:cantSplit/>
        </w:trPr>
        <w:tc>
          <w:tcPr>
            <w:tcW w:type="dxa" w:w="935"/>
            <w:vAlign w:val="center"/>
          </w:tcPr>
          <w:p>
            <w:pPr>
              <w:keepNext w:val="0"/>
              <w:spacing w:line="264" w:lineRule="auto" w:before="0" w:after="0"/>
              <w:jc w:val="left"/>
            </w:pPr>
            <w:r>
              <w:rPr>
                <w:rFonts w:ascii="Arial" w:hAnsi="Arial"/>
                <w:color w:val="000000"/>
                <w:sz w:val="22"/>
              </w:rPr>
              <w:t>Hari 2</w:t>
            </w:r>
          </w:p>
        </w:tc>
        <w:tc>
          <w:tcPr>
            <w:tcW w:type="dxa" w:w="4139"/>
            <w:vAlign w:val="center"/>
          </w:tcPr>
          <w:p>
            <w:pPr>
              <w:keepNext w:val="0"/>
              <w:spacing w:line="264" w:lineRule="auto" w:before="0" w:after="0"/>
            </w:pPr>
            <w:r>
              <w:rPr>
                <w:rFonts w:ascii="Arial" w:hAnsi="Arial"/>
                <w:color w:val="000000"/>
                <w:sz w:val="22"/>
              </w:rPr>
              <w:t>Kenali Rakan: Permainan sebut nama; pasangan baharu; kad gambar tentang diri dan minat.</w:t>
            </w:r>
          </w:p>
        </w:tc>
        <w:tc>
          <w:tcPr>
            <w:tcW w:type="dxa" w:w="2466"/>
            <w:vAlign w:val="center"/>
          </w:tcPr>
          <w:p>
            <w:pPr>
              <w:keepNext w:val="0"/>
              <w:spacing w:line="264" w:lineRule="auto" w:before="0" w:after="0"/>
            </w:pPr>
            <w:r>
              <w:rPr>
                <w:rFonts w:ascii="Arial" w:hAnsi="Arial"/>
                <w:color w:val="000000"/>
                <w:sz w:val="22"/>
              </w:rPr>
              <w:t>Interaksi berpasangan dan berkumpulan.</w:t>
            </w:r>
          </w:p>
        </w:tc>
      </w:tr>
      <w:tr>
        <w:trPr>
          <w:cantSplit/>
        </w:trPr>
        <w:tc>
          <w:tcPr>
            <w:tcW w:type="dxa" w:w="935"/>
            <w:vAlign w:val="center"/>
          </w:tcPr>
          <w:p>
            <w:pPr>
              <w:keepNext w:val="0"/>
              <w:spacing w:line="264" w:lineRule="auto" w:before="0" w:after="0"/>
              <w:jc w:val="left"/>
            </w:pPr>
            <w:r>
              <w:rPr>
                <w:rFonts w:ascii="Arial" w:hAnsi="Arial"/>
                <w:color w:val="000000"/>
                <w:sz w:val="22"/>
              </w:rPr>
              <w:t>Hari 3</w:t>
            </w:r>
          </w:p>
        </w:tc>
        <w:tc>
          <w:tcPr>
            <w:tcW w:type="dxa" w:w="4139"/>
            <w:vAlign w:val="center"/>
          </w:tcPr>
          <w:p>
            <w:pPr>
              <w:keepNext w:val="0"/>
              <w:spacing w:line="264" w:lineRule="auto" w:before="0" w:after="0"/>
            </w:pPr>
            <w:r>
              <w:rPr>
                <w:rFonts w:ascii="Arial" w:hAnsi="Arial"/>
                <w:color w:val="000000"/>
                <w:sz w:val="22"/>
              </w:rPr>
              <w:t>Kelas Saya: Cari tempat duduk, kenali ruang bahan, susun beg dan alat tulis.</w:t>
            </w:r>
          </w:p>
        </w:tc>
        <w:tc>
          <w:tcPr>
            <w:tcW w:type="dxa" w:w="2466"/>
            <w:vAlign w:val="center"/>
          </w:tcPr>
          <w:p>
            <w:pPr>
              <w:keepNext w:val="0"/>
              <w:spacing w:line="264" w:lineRule="auto" w:before="0" w:after="0"/>
            </w:pPr>
            <w:r>
              <w:rPr>
                <w:rFonts w:ascii="Arial" w:hAnsi="Arial"/>
                <w:color w:val="000000"/>
                <w:sz w:val="22"/>
              </w:rPr>
              <w:t>Mengurus barangan dengan bimbingan.</w:t>
            </w:r>
          </w:p>
        </w:tc>
      </w:tr>
      <w:tr>
        <w:trPr>
          <w:cantSplit/>
        </w:trPr>
        <w:tc>
          <w:tcPr>
            <w:tcW w:type="dxa" w:w="935"/>
            <w:vAlign w:val="center"/>
          </w:tcPr>
          <w:p>
            <w:pPr>
              <w:keepNext w:val="0"/>
              <w:spacing w:line="264" w:lineRule="auto" w:before="0" w:after="0"/>
              <w:jc w:val="left"/>
            </w:pPr>
            <w:r>
              <w:rPr>
                <w:rFonts w:ascii="Arial" w:hAnsi="Arial"/>
                <w:color w:val="000000"/>
                <w:sz w:val="22"/>
              </w:rPr>
              <w:t>Hari 4</w:t>
            </w:r>
          </w:p>
        </w:tc>
        <w:tc>
          <w:tcPr>
            <w:tcW w:type="dxa" w:w="4139"/>
            <w:vAlign w:val="center"/>
          </w:tcPr>
          <w:p>
            <w:pPr>
              <w:keepNext w:val="0"/>
              <w:spacing w:line="264" w:lineRule="auto" w:before="0" w:after="0"/>
            </w:pPr>
            <w:r>
              <w:rPr>
                <w:rFonts w:ascii="Arial" w:hAnsi="Arial"/>
                <w:color w:val="000000"/>
                <w:sz w:val="22"/>
              </w:rPr>
              <w:t>Kenali Kemudahan: Lawatan berpandu ke tandas, kantin, pejabat dan pusat sumber.</w:t>
            </w:r>
          </w:p>
        </w:tc>
        <w:tc>
          <w:tcPr>
            <w:tcW w:type="dxa" w:w="2466"/>
            <w:vAlign w:val="center"/>
          </w:tcPr>
          <w:p>
            <w:pPr>
              <w:keepNext w:val="0"/>
              <w:spacing w:line="264" w:lineRule="auto" w:before="0" w:after="0"/>
            </w:pPr>
            <w:r>
              <w:rPr>
                <w:rFonts w:ascii="Arial" w:hAnsi="Arial"/>
                <w:color w:val="000000"/>
                <w:sz w:val="22"/>
              </w:rPr>
              <w:t>Menunjukkan laluan dan meminta bantuan.</w:t>
            </w:r>
          </w:p>
        </w:tc>
      </w:tr>
      <w:tr>
        <w:trPr>
          <w:cantSplit/>
        </w:trPr>
        <w:tc>
          <w:tcPr>
            <w:tcW w:type="dxa" w:w="935"/>
            <w:vAlign w:val="center"/>
          </w:tcPr>
          <w:p>
            <w:pPr>
              <w:keepNext w:val="0"/>
              <w:spacing w:line="264" w:lineRule="auto" w:before="0" w:after="0"/>
              <w:jc w:val="left"/>
            </w:pPr>
            <w:r>
              <w:rPr>
                <w:rFonts w:ascii="Arial" w:hAnsi="Arial"/>
                <w:color w:val="000000"/>
                <w:sz w:val="22"/>
              </w:rPr>
              <w:t>Hari 5</w:t>
            </w:r>
          </w:p>
        </w:tc>
        <w:tc>
          <w:tcPr>
            <w:tcW w:type="dxa" w:w="4139"/>
            <w:vAlign w:val="center"/>
          </w:tcPr>
          <w:p>
            <w:pPr>
              <w:keepNext w:val="0"/>
              <w:spacing w:line="264" w:lineRule="auto" w:before="0" w:after="0"/>
            </w:pPr>
            <w:r>
              <w:rPr>
                <w:rFonts w:ascii="Arial" w:hAnsi="Arial"/>
                <w:color w:val="000000"/>
                <w:sz w:val="22"/>
              </w:rPr>
              <w:t>Sekolah Selamat: Kenali tanda arah, cara beratur, keluar kelas dan mendapatkan bantuan.</w:t>
            </w:r>
          </w:p>
        </w:tc>
        <w:tc>
          <w:tcPr>
            <w:tcW w:type="dxa" w:w="2466"/>
            <w:vAlign w:val="center"/>
          </w:tcPr>
          <w:p>
            <w:pPr>
              <w:keepNext w:val="0"/>
              <w:spacing w:line="264" w:lineRule="auto" w:before="0" w:after="0"/>
            </w:pPr>
            <w:r>
              <w:rPr>
                <w:rFonts w:ascii="Arial" w:hAnsi="Arial"/>
                <w:color w:val="000000"/>
                <w:sz w:val="22"/>
              </w:rPr>
              <w:t>Mematuhi arahan asas keselamatan.</w:t>
            </w:r>
          </w:p>
        </w:tc>
      </w:tr>
    </w:tbl>
    <w:p>
      <w:pPr>
        <w:keepNext/>
        <w:spacing w:before="180" w:after="60"/>
        <w:jc w:val="left"/>
      </w:pPr>
      <w:r>
        <w:rPr>
          <w:b/>
        </w:rPr>
        <w:t>MINGGU 2: Fasa Penyesuaian — Rutin, Keselamatan dan Emosi</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935"/>
            <w:vAlign w:val="center"/>
          </w:tcPr>
          <w:p>
            <w:pPr>
              <w:keepNext w:val="0"/>
              <w:spacing w:line="264" w:lineRule="auto" w:before="0" w:after="0"/>
              <w:jc w:val="left"/>
            </w:pPr>
            <w:r>
              <w:rPr>
                <w:rFonts w:ascii="Arial" w:hAnsi="Arial"/>
                <w:b/>
                <w:color w:val="000000"/>
                <w:sz w:val="22"/>
              </w:rPr>
              <w:t>Hari</w:t>
            </w:r>
          </w:p>
        </w:tc>
        <w:tc>
          <w:tcPr>
            <w:tcW w:type="dxa" w:w="4139"/>
            <w:vAlign w:val="center"/>
          </w:tcPr>
          <w:p>
            <w:pPr>
              <w:keepNext w:val="0"/>
              <w:spacing w:line="264" w:lineRule="auto" w:before="0" w:after="0"/>
            </w:pPr>
            <w:r>
              <w:rPr>
                <w:rFonts w:ascii="Arial" w:hAnsi="Arial"/>
                <w:b/>
                <w:color w:val="000000"/>
                <w:sz w:val="22"/>
              </w:rPr>
              <w:t>Fokus / Cadangan aktiviti</w:t>
            </w:r>
          </w:p>
        </w:tc>
        <w:tc>
          <w:tcPr>
            <w:tcW w:type="dxa" w:w="2466"/>
            <w:vAlign w:val="center"/>
          </w:tcPr>
          <w:p>
            <w:pPr>
              <w:keepNext w:val="0"/>
              <w:spacing w:line="264" w:lineRule="auto" w:before="0" w:after="0"/>
            </w:pPr>
            <w:r>
              <w:rPr>
                <w:rFonts w:ascii="Arial" w:hAnsi="Arial"/>
                <w:b/>
                <w:color w:val="000000"/>
                <w:sz w:val="22"/>
              </w:rPr>
              <w:t>Pemerhatian / bukti</w:t>
            </w:r>
          </w:p>
        </w:tc>
      </w:tr>
      <w:tr>
        <w:trPr>
          <w:cantSplit/>
        </w:trPr>
        <w:tc>
          <w:tcPr>
            <w:tcW w:type="dxa" w:w="935"/>
            <w:vAlign w:val="center"/>
          </w:tcPr>
          <w:p>
            <w:pPr>
              <w:keepNext w:val="0"/>
              <w:spacing w:line="264" w:lineRule="auto" w:before="0" w:after="0"/>
              <w:jc w:val="left"/>
            </w:pPr>
            <w:r>
              <w:rPr>
                <w:rFonts w:ascii="Arial" w:hAnsi="Arial"/>
                <w:color w:val="000000"/>
                <w:sz w:val="22"/>
              </w:rPr>
              <w:t>Hari 6</w:t>
            </w:r>
          </w:p>
        </w:tc>
        <w:tc>
          <w:tcPr>
            <w:tcW w:type="dxa" w:w="4139"/>
            <w:vAlign w:val="center"/>
          </w:tcPr>
          <w:p>
            <w:pPr>
              <w:keepNext w:val="0"/>
              <w:spacing w:line="264" w:lineRule="auto" w:before="0" w:after="0"/>
            </w:pPr>
            <w:r>
              <w:rPr>
                <w:rFonts w:ascii="Arial" w:hAnsi="Arial"/>
                <w:color w:val="000000"/>
                <w:sz w:val="22"/>
              </w:rPr>
              <w:t>Rutin Datang dan Pulang: Latihan barisan, tanda hadir, susun beg dan prosedur pulang.</w:t>
            </w:r>
          </w:p>
        </w:tc>
        <w:tc>
          <w:tcPr>
            <w:tcW w:type="dxa" w:w="2466"/>
            <w:vAlign w:val="center"/>
          </w:tcPr>
          <w:p>
            <w:pPr>
              <w:keepNext w:val="0"/>
              <w:spacing w:line="264" w:lineRule="auto" w:before="0" w:after="0"/>
            </w:pPr>
            <w:r>
              <w:rPr>
                <w:rFonts w:ascii="Arial" w:hAnsi="Arial"/>
                <w:color w:val="000000"/>
                <w:sz w:val="22"/>
              </w:rPr>
              <w:t>Melaksanakan rutin dengan kurang bantuan.</w:t>
            </w:r>
          </w:p>
        </w:tc>
      </w:tr>
      <w:tr>
        <w:trPr>
          <w:cantSplit/>
        </w:trPr>
        <w:tc>
          <w:tcPr>
            <w:tcW w:type="dxa" w:w="935"/>
            <w:vAlign w:val="center"/>
          </w:tcPr>
          <w:p>
            <w:pPr>
              <w:keepNext w:val="0"/>
              <w:spacing w:line="264" w:lineRule="auto" w:before="0" w:after="0"/>
              <w:jc w:val="left"/>
            </w:pPr>
            <w:r>
              <w:rPr>
                <w:rFonts w:ascii="Arial" w:hAnsi="Arial"/>
                <w:color w:val="000000"/>
                <w:sz w:val="22"/>
              </w:rPr>
              <w:t>Hari 7</w:t>
            </w:r>
          </w:p>
        </w:tc>
        <w:tc>
          <w:tcPr>
            <w:tcW w:type="dxa" w:w="4139"/>
            <w:vAlign w:val="center"/>
          </w:tcPr>
          <w:p>
            <w:pPr>
              <w:keepNext w:val="0"/>
              <w:spacing w:line="264" w:lineRule="auto" w:before="0" w:after="0"/>
            </w:pPr>
            <w:r>
              <w:rPr>
                <w:rFonts w:ascii="Arial" w:hAnsi="Arial"/>
                <w:color w:val="000000"/>
                <w:sz w:val="22"/>
              </w:rPr>
              <w:t>Kebersihan Diri: Amali cuci tangan, jaga tandas dan jaga kelas melalui simulasi.</w:t>
            </w:r>
          </w:p>
        </w:tc>
        <w:tc>
          <w:tcPr>
            <w:tcW w:type="dxa" w:w="2466"/>
            <w:vAlign w:val="center"/>
          </w:tcPr>
          <w:p>
            <w:pPr>
              <w:keepNext w:val="0"/>
              <w:spacing w:line="264" w:lineRule="auto" w:before="0" w:after="0"/>
            </w:pPr>
            <w:r>
              <w:rPr>
                <w:rFonts w:ascii="Arial" w:hAnsi="Arial"/>
                <w:color w:val="000000"/>
                <w:sz w:val="22"/>
              </w:rPr>
              <w:t>Mengurus kebersihan diri.</w:t>
            </w:r>
          </w:p>
        </w:tc>
      </w:tr>
      <w:tr>
        <w:trPr>
          <w:cantSplit/>
        </w:trPr>
        <w:tc>
          <w:tcPr>
            <w:tcW w:type="dxa" w:w="935"/>
            <w:vAlign w:val="center"/>
          </w:tcPr>
          <w:p>
            <w:pPr>
              <w:keepNext w:val="0"/>
              <w:spacing w:line="264" w:lineRule="auto" w:before="0" w:after="0"/>
              <w:jc w:val="left"/>
            </w:pPr>
            <w:r>
              <w:rPr>
                <w:rFonts w:ascii="Arial" w:hAnsi="Arial"/>
                <w:color w:val="000000"/>
                <w:sz w:val="22"/>
              </w:rPr>
              <w:t>Hari 8</w:t>
            </w:r>
          </w:p>
        </w:tc>
        <w:tc>
          <w:tcPr>
            <w:tcW w:type="dxa" w:w="4139"/>
            <w:vAlign w:val="center"/>
          </w:tcPr>
          <w:p>
            <w:pPr>
              <w:keepNext w:val="0"/>
              <w:spacing w:line="264" w:lineRule="auto" w:before="0" w:after="0"/>
            </w:pPr>
            <w:r>
              <w:rPr>
                <w:rFonts w:ascii="Arial" w:hAnsi="Arial"/>
                <w:color w:val="000000"/>
                <w:sz w:val="22"/>
              </w:rPr>
              <w:t>Emosi Saya: Kad emosi, bercerita, aktiviti bernafas tenang dan minta bantuan.</w:t>
            </w:r>
          </w:p>
        </w:tc>
        <w:tc>
          <w:tcPr>
            <w:tcW w:type="dxa" w:w="2466"/>
            <w:vAlign w:val="center"/>
          </w:tcPr>
          <w:p>
            <w:pPr>
              <w:keepNext w:val="0"/>
              <w:spacing w:line="264" w:lineRule="auto" w:before="0" w:after="0"/>
            </w:pPr>
            <w:r>
              <w:rPr>
                <w:rFonts w:ascii="Arial" w:hAnsi="Arial"/>
                <w:color w:val="000000"/>
                <w:sz w:val="22"/>
              </w:rPr>
              <w:t>Menyatakan perasaan secara sesuai.</w:t>
            </w:r>
          </w:p>
        </w:tc>
      </w:tr>
      <w:tr>
        <w:trPr>
          <w:cantSplit/>
        </w:trPr>
        <w:tc>
          <w:tcPr>
            <w:tcW w:type="dxa" w:w="935"/>
            <w:vAlign w:val="center"/>
          </w:tcPr>
          <w:p>
            <w:pPr>
              <w:keepNext w:val="0"/>
              <w:spacing w:line="264" w:lineRule="auto" w:before="0" w:after="0"/>
              <w:jc w:val="left"/>
            </w:pPr>
            <w:r>
              <w:rPr>
                <w:rFonts w:ascii="Arial" w:hAnsi="Arial"/>
                <w:color w:val="000000"/>
                <w:sz w:val="22"/>
              </w:rPr>
              <w:t>Hari 9</w:t>
            </w:r>
          </w:p>
        </w:tc>
        <w:tc>
          <w:tcPr>
            <w:tcW w:type="dxa" w:w="4139"/>
            <w:vAlign w:val="center"/>
          </w:tcPr>
          <w:p>
            <w:pPr>
              <w:keepNext w:val="0"/>
              <w:spacing w:line="264" w:lineRule="auto" w:before="0" w:after="0"/>
            </w:pPr>
            <w:r>
              <w:rPr>
                <w:rFonts w:ascii="Arial" w:hAnsi="Arial"/>
                <w:color w:val="000000"/>
                <w:sz w:val="22"/>
              </w:rPr>
              <w:t>Rakan dan Peraturan: Permainan giliran, kongsi bahan, bahasa sopan dan menyelesaikan konflik kecil.</w:t>
            </w:r>
          </w:p>
        </w:tc>
        <w:tc>
          <w:tcPr>
            <w:tcW w:type="dxa" w:w="2466"/>
            <w:vAlign w:val="center"/>
          </w:tcPr>
          <w:p>
            <w:pPr>
              <w:keepNext w:val="0"/>
              <w:spacing w:line="264" w:lineRule="auto" w:before="0" w:after="0"/>
            </w:pPr>
            <w:r>
              <w:rPr>
                <w:rFonts w:ascii="Arial" w:hAnsi="Arial"/>
                <w:color w:val="000000"/>
                <w:sz w:val="22"/>
              </w:rPr>
              <w:t>Bekerjasama serta mengikuti peraturan.</w:t>
            </w:r>
          </w:p>
        </w:tc>
      </w:tr>
      <w:tr>
        <w:trPr>
          <w:cantSplit/>
        </w:trPr>
        <w:tc>
          <w:tcPr>
            <w:tcW w:type="dxa" w:w="935"/>
            <w:vAlign w:val="center"/>
          </w:tcPr>
          <w:p>
            <w:pPr>
              <w:keepNext w:val="0"/>
              <w:spacing w:line="264" w:lineRule="auto" w:before="0" w:after="0"/>
              <w:jc w:val="left"/>
            </w:pPr>
            <w:r>
              <w:rPr>
                <w:rFonts w:ascii="Arial" w:hAnsi="Arial"/>
                <w:color w:val="000000"/>
                <w:sz w:val="22"/>
              </w:rPr>
              <w:t>Hari 10</w:t>
            </w:r>
          </w:p>
        </w:tc>
        <w:tc>
          <w:tcPr>
            <w:tcW w:type="dxa" w:w="4139"/>
            <w:vAlign w:val="center"/>
          </w:tcPr>
          <w:p>
            <w:pPr>
              <w:keepNext w:val="0"/>
              <w:spacing w:line="264" w:lineRule="auto" w:before="0" w:after="0"/>
            </w:pPr>
            <w:r>
              <w:rPr>
                <w:rFonts w:ascii="Arial" w:hAnsi="Arial"/>
                <w:color w:val="000000"/>
                <w:sz w:val="22"/>
              </w:rPr>
              <w:t>Saya Semakin Yakin: Ulang rutin; aktiviti suai kenal pilihan; pemerhatian awal guru.</w:t>
            </w:r>
          </w:p>
        </w:tc>
        <w:tc>
          <w:tcPr>
            <w:tcW w:type="dxa" w:w="2466"/>
            <w:vAlign w:val="center"/>
          </w:tcPr>
          <w:p>
            <w:pPr>
              <w:keepNext w:val="0"/>
              <w:spacing w:line="264" w:lineRule="auto" w:before="0" w:after="0"/>
            </w:pPr>
            <w:r>
              <w:rPr>
                <w:rFonts w:ascii="Arial" w:hAnsi="Arial"/>
                <w:color w:val="000000"/>
                <w:sz w:val="22"/>
              </w:rPr>
              <w:t>Catatan penyesuaian dan sokongan lanjut.</w:t>
            </w:r>
          </w:p>
        </w:tc>
      </w:tr>
    </w:tbl>
    <w:p>
      <w:pPr>
        <w:keepNext/>
        <w:spacing w:before="180" w:after="60"/>
        <w:jc w:val="left"/>
      </w:pPr>
      <w:r>
        <w:rPr>
          <w:b/>
        </w:rPr>
        <w:t>MINGGU 3: Fasa Kesediaan — Diri Saya dan Pembelajaran Bertema</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935"/>
            <w:vAlign w:val="center"/>
          </w:tcPr>
          <w:p>
            <w:pPr>
              <w:keepNext w:val="0"/>
              <w:spacing w:line="264" w:lineRule="auto" w:before="0" w:after="0"/>
              <w:jc w:val="left"/>
            </w:pPr>
            <w:r>
              <w:rPr>
                <w:rFonts w:ascii="Arial" w:hAnsi="Arial"/>
                <w:b/>
                <w:color w:val="000000"/>
                <w:sz w:val="22"/>
              </w:rPr>
              <w:t>Hari</w:t>
            </w:r>
          </w:p>
        </w:tc>
        <w:tc>
          <w:tcPr>
            <w:tcW w:type="dxa" w:w="4139"/>
            <w:vAlign w:val="center"/>
          </w:tcPr>
          <w:p>
            <w:pPr>
              <w:keepNext w:val="0"/>
              <w:spacing w:line="264" w:lineRule="auto" w:before="0" w:after="0"/>
            </w:pPr>
            <w:r>
              <w:rPr>
                <w:rFonts w:ascii="Arial" w:hAnsi="Arial"/>
                <w:b/>
                <w:color w:val="000000"/>
                <w:sz w:val="22"/>
              </w:rPr>
              <w:t>Fokus / Cadangan aktiviti</w:t>
            </w:r>
          </w:p>
        </w:tc>
        <w:tc>
          <w:tcPr>
            <w:tcW w:type="dxa" w:w="2466"/>
            <w:vAlign w:val="center"/>
          </w:tcPr>
          <w:p>
            <w:pPr>
              <w:keepNext w:val="0"/>
              <w:spacing w:line="264" w:lineRule="auto" w:before="0" w:after="0"/>
            </w:pPr>
            <w:r>
              <w:rPr>
                <w:rFonts w:ascii="Arial" w:hAnsi="Arial"/>
                <w:b/>
                <w:color w:val="000000"/>
                <w:sz w:val="22"/>
              </w:rPr>
              <w:t>Pemerhatian / bukti</w:t>
            </w:r>
          </w:p>
        </w:tc>
      </w:tr>
      <w:tr>
        <w:trPr>
          <w:cantSplit/>
        </w:trPr>
        <w:tc>
          <w:tcPr>
            <w:tcW w:type="dxa" w:w="935"/>
            <w:vAlign w:val="center"/>
          </w:tcPr>
          <w:p>
            <w:pPr>
              <w:keepNext w:val="0"/>
              <w:spacing w:line="264" w:lineRule="auto" w:before="0" w:after="0"/>
              <w:jc w:val="left"/>
            </w:pPr>
            <w:r>
              <w:rPr>
                <w:rFonts w:ascii="Arial" w:hAnsi="Arial"/>
                <w:color w:val="000000"/>
                <w:sz w:val="22"/>
              </w:rPr>
              <w:t>Hari 11</w:t>
            </w:r>
          </w:p>
        </w:tc>
        <w:tc>
          <w:tcPr>
            <w:tcW w:type="dxa" w:w="4139"/>
            <w:vAlign w:val="center"/>
          </w:tcPr>
          <w:p>
            <w:pPr>
              <w:keepNext w:val="0"/>
              <w:spacing w:line="264" w:lineRule="auto" w:before="0" w:after="0"/>
            </w:pPr>
            <w:r>
              <w:rPr>
                <w:rFonts w:ascii="Arial" w:hAnsi="Arial"/>
                <w:color w:val="000000"/>
                <w:sz w:val="22"/>
              </w:rPr>
              <w:t>Diri Saya: BM: cerita nama dan minat; Matematik: nombor dalam kehidupan.</w:t>
            </w:r>
          </w:p>
        </w:tc>
        <w:tc>
          <w:tcPr>
            <w:tcW w:type="dxa" w:w="2466"/>
            <w:vAlign w:val="center"/>
          </w:tcPr>
          <w:p>
            <w:pPr>
              <w:keepNext w:val="0"/>
              <w:spacing w:line="264" w:lineRule="auto" w:before="0" w:after="0"/>
            </w:pPr>
            <w:r>
              <w:rPr>
                <w:rFonts w:ascii="Arial" w:hAnsi="Arial"/>
                <w:color w:val="000000"/>
                <w:sz w:val="22"/>
              </w:rPr>
              <w:t>Komunikasi serta nombor mengikut tahap.</w:t>
            </w:r>
          </w:p>
        </w:tc>
      </w:tr>
      <w:tr>
        <w:trPr>
          <w:cantSplit/>
        </w:trPr>
        <w:tc>
          <w:tcPr>
            <w:tcW w:type="dxa" w:w="935"/>
            <w:vAlign w:val="center"/>
          </w:tcPr>
          <w:p>
            <w:pPr>
              <w:keepNext w:val="0"/>
              <w:spacing w:line="264" w:lineRule="auto" w:before="0" w:after="0"/>
              <w:jc w:val="left"/>
            </w:pPr>
            <w:r>
              <w:rPr>
                <w:rFonts w:ascii="Arial" w:hAnsi="Arial"/>
                <w:color w:val="000000"/>
                <w:sz w:val="22"/>
              </w:rPr>
              <w:t>Hari 12</w:t>
            </w:r>
          </w:p>
        </w:tc>
        <w:tc>
          <w:tcPr>
            <w:tcW w:type="dxa" w:w="4139"/>
            <w:vAlign w:val="center"/>
          </w:tcPr>
          <w:p>
            <w:pPr>
              <w:keepNext w:val="0"/>
              <w:spacing w:line="264" w:lineRule="auto" w:before="0" w:after="0"/>
            </w:pPr>
            <w:r>
              <w:rPr>
                <w:rFonts w:ascii="Arial" w:hAnsi="Arial"/>
                <w:color w:val="000000"/>
                <w:sz w:val="22"/>
              </w:rPr>
              <w:t>Keluarga Saya: Bercerita menggunakan gambar; membilang ahli keluarga imaginasi.</w:t>
            </w:r>
          </w:p>
        </w:tc>
        <w:tc>
          <w:tcPr>
            <w:tcW w:type="dxa" w:w="2466"/>
            <w:vAlign w:val="center"/>
          </w:tcPr>
          <w:p>
            <w:pPr>
              <w:keepNext w:val="0"/>
              <w:spacing w:line="264" w:lineRule="auto" w:before="0" w:after="0"/>
            </w:pPr>
            <w:r>
              <w:rPr>
                <w:rFonts w:ascii="Arial" w:hAnsi="Arial"/>
                <w:color w:val="000000"/>
                <w:sz w:val="22"/>
              </w:rPr>
              <w:t>Boleh menerangkan idea secara ringkas.</w:t>
            </w:r>
          </w:p>
        </w:tc>
      </w:tr>
      <w:tr>
        <w:trPr>
          <w:cantSplit/>
        </w:trPr>
        <w:tc>
          <w:tcPr>
            <w:tcW w:type="dxa" w:w="935"/>
            <w:vAlign w:val="center"/>
          </w:tcPr>
          <w:p>
            <w:pPr>
              <w:keepNext w:val="0"/>
              <w:spacing w:line="264" w:lineRule="auto" w:before="0" w:after="0"/>
              <w:jc w:val="left"/>
            </w:pPr>
            <w:r>
              <w:rPr>
                <w:rFonts w:ascii="Arial" w:hAnsi="Arial"/>
                <w:color w:val="000000"/>
                <w:sz w:val="22"/>
              </w:rPr>
              <w:t>Hari 13</w:t>
            </w:r>
          </w:p>
        </w:tc>
        <w:tc>
          <w:tcPr>
            <w:tcW w:type="dxa" w:w="4139"/>
            <w:vAlign w:val="center"/>
          </w:tcPr>
          <w:p>
            <w:pPr>
              <w:keepNext w:val="0"/>
              <w:spacing w:line="264" w:lineRule="auto" w:before="0" w:after="0"/>
            </w:pPr>
            <w:r>
              <w:rPr>
                <w:rFonts w:ascii="Arial" w:hAnsi="Arial"/>
                <w:color w:val="000000"/>
                <w:sz w:val="22"/>
              </w:rPr>
              <w:t>Tubuh Saya: Label anggota badan; ikut arahan; corak dan bentuk mudah.</w:t>
            </w:r>
          </w:p>
        </w:tc>
        <w:tc>
          <w:tcPr>
            <w:tcW w:type="dxa" w:w="2466"/>
            <w:vAlign w:val="center"/>
          </w:tcPr>
          <w:p>
            <w:pPr>
              <w:keepNext w:val="0"/>
              <w:spacing w:line="264" w:lineRule="auto" w:before="0" w:after="0"/>
            </w:pPr>
            <w:r>
              <w:rPr>
                <w:rFonts w:ascii="Arial" w:hAnsi="Arial"/>
                <w:color w:val="000000"/>
                <w:sz w:val="22"/>
              </w:rPr>
              <w:t>Penguasaan kosa kata dan gerakan.</w:t>
            </w:r>
          </w:p>
        </w:tc>
      </w:tr>
      <w:tr>
        <w:trPr>
          <w:cantSplit/>
        </w:trPr>
        <w:tc>
          <w:tcPr>
            <w:tcW w:type="dxa" w:w="935"/>
            <w:vAlign w:val="center"/>
          </w:tcPr>
          <w:p>
            <w:pPr>
              <w:keepNext w:val="0"/>
              <w:spacing w:line="264" w:lineRule="auto" w:before="0" w:after="0"/>
              <w:jc w:val="left"/>
            </w:pPr>
            <w:r>
              <w:rPr>
                <w:rFonts w:ascii="Arial" w:hAnsi="Arial"/>
                <w:color w:val="000000"/>
                <w:sz w:val="22"/>
              </w:rPr>
              <w:t>Hari 14</w:t>
            </w:r>
          </w:p>
        </w:tc>
        <w:tc>
          <w:tcPr>
            <w:tcW w:type="dxa" w:w="4139"/>
            <w:vAlign w:val="center"/>
          </w:tcPr>
          <w:p>
            <w:pPr>
              <w:keepNext w:val="0"/>
              <w:spacing w:line="264" w:lineRule="auto" w:before="0" w:after="0"/>
            </w:pPr>
            <w:r>
              <w:rPr>
                <w:rFonts w:ascii="Arial" w:hAnsi="Arial"/>
                <w:color w:val="000000"/>
                <w:sz w:val="22"/>
              </w:rPr>
              <w:t>Kesihatan: Susun langkah cuci tangan; padankan gambar dan perkataan mudah.</w:t>
            </w:r>
          </w:p>
        </w:tc>
        <w:tc>
          <w:tcPr>
            <w:tcW w:type="dxa" w:w="2466"/>
            <w:vAlign w:val="center"/>
          </w:tcPr>
          <w:p>
            <w:pPr>
              <w:keepNext w:val="0"/>
              <w:spacing w:line="264" w:lineRule="auto" w:before="0" w:after="0"/>
            </w:pPr>
            <w:r>
              <w:rPr>
                <w:rFonts w:ascii="Arial" w:hAnsi="Arial"/>
                <w:color w:val="000000"/>
                <w:sz w:val="22"/>
              </w:rPr>
              <w:t>Amalan kebersihan dan kefahaman.</w:t>
            </w:r>
          </w:p>
        </w:tc>
      </w:tr>
      <w:tr>
        <w:trPr>
          <w:cantSplit/>
        </w:trPr>
        <w:tc>
          <w:tcPr>
            <w:tcW w:type="dxa" w:w="935"/>
            <w:vAlign w:val="center"/>
          </w:tcPr>
          <w:p>
            <w:pPr>
              <w:keepNext w:val="0"/>
              <w:spacing w:line="264" w:lineRule="auto" w:before="0" w:after="0"/>
              <w:jc w:val="left"/>
            </w:pPr>
            <w:r>
              <w:rPr>
                <w:rFonts w:ascii="Arial" w:hAnsi="Arial"/>
                <w:color w:val="000000"/>
                <w:sz w:val="22"/>
              </w:rPr>
              <w:t>Hari 15</w:t>
            </w:r>
          </w:p>
        </w:tc>
        <w:tc>
          <w:tcPr>
            <w:tcW w:type="dxa" w:w="4139"/>
            <w:vAlign w:val="center"/>
          </w:tcPr>
          <w:p>
            <w:pPr>
              <w:keepNext w:val="0"/>
              <w:spacing w:line="264" w:lineRule="auto" w:before="0" w:after="0"/>
            </w:pPr>
            <w:r>
              <w:rPr>
                <w:rFonts w:ascii="Arial" w:hAnsi="Arial"/>
                <w:color w:val="000000"/>
                <w:sz w:val="22"/>
              </w:rPr>
              <w:t>Sukan dan Permainan: Kira skor tidak kompetitif; nyanyian; bina ayat atau gambar.</w:t>
            </w:r>
          </w:p>
        </w:tc>
        <w:tc>
          <w:tcPr>
            <w:tcW w:type="dxa" w:w="2466"/>
            <w:vAlign w:val="center"/>
          </w:tcPr>
          <w:p>
            <w:pPr>
              <w:keepNext w:val="0"/>
              <w:spacing w:line="264" w:lineRule="auto" w:before="0" w:after="0"/>
            </w:pPr>
            <w:r>
              <w:rPr>
                <w:rFonts w:ascii="Arial" w:hAnsi="Arial"/>
                <w:color w:val="000000"/>
                <w:sz w:val="22"/>
              </w:rPr>
              <w:t>Penyertaan, sebutan dan numerasi asas.</w:t>
            </w:r>
          </w:p>
        </w:tc>
      </w:tr>
    </w:tbl>
    <w:p>
      <w:pPr>
        <w:keepNext/>
        <w:spacing w:before="180" w:after="60"/>
        <w:jc w:val="left"/>
      </w:pPr>
      <w:r>
        <w:rPr>
          <w:b/>
        </w:rPr>
        <w:t>MINGGU 4: Fasa Kesediaan — Dunia Sekeliling dan Projek Mudah</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935"/>
            <w:vAlign w:val="center"/>
          </w:tcPr>
          <w:p>
            <w:pPr>
              <w:keepNext w:val="0"/>
              <w:spacing w:line="264" w:lineRule="auto" w:before="0" w:after="0"/>
              <w:jc w:val="left"/>
            </w:pPr>
            <w:r>
              <w:rPr>
                <w:rFonts w:ascii="Arial" w:hAnsi="Arial"/>
                <w:b/>
                <w:color w:val="000000"/>
                <w:sz w:val="22"/>
              </w:rPr>
              <w:t>Hari</w:t>
            </w:r>
          </w:p>
        </w:tc>
        <w:tc>
          <w:tcPr>
            <w:tcW w:type="dxa" w:w="4139"/>
            <w:vAlign w:val="center"/>
          </w:tcPr>
          <w:p>
            <w:pPr>
              <w:keepNext w:val="0"/>
              <w:spacing w:line="264" w:lineRule="auto" w:before="0" w:after="0"/>
            </w:pPr>
            <w:r>
              <w:rPr>
                <w:rFonts w:ascii="Arial" w:hAnsi="Arial"/>
                <w:b/>
                <w:color w:val="000000"/>
                <w:sz w:val="22"/>
              </w:rPr>
              <w:t>Fokus / Cadangan aktiviti</w:t>
            </w:r>
          </w:p>
        </w:tc>
        <w:tc>
          <w:tcPr>
            <w:tcW w:type="dxa" w:w="2466"/>
            <w:vAlign w:val="center"/>
          </w:tcPr>
          <w:p>
            <w:pPr>
              <w:keepNext w:val="0"/>
              <w:spacing w:line="264" w:lineRule="auto" w:before="0" w:after="0"/>
            </w:pPr>
            <w:r>
              <w:rPr>
                <w:rFonts w:ascii="Arial" w:hAnsi="Arial"/>
                <w:b/>
                <w:color w:val="000000"/>
                <w:sz w:val="22"/>
              </w:rPr>
              <w:t>Pemerhatian / bukti</w:t>
            </w:r>
          </w:p>
        </w:tc>
      </w:tr>
      <w:tr>
        <w:trPr>
          <w:cantSplit/>
        </w:trPr>
        <w:tc>
          <w:tcPr>
            <w:tcW w:type="dxa" w:w="935"/>
            <w:vAlign w:val="center"/>
          </w:tcPr>
          <w:p>
            <w:pPr>
              <w:keepNext w:val="0"/>
              <w:spacing w:line="264" w:lineRule="auto" w:before="0" w:after="0"/>
              <w:jc w:val="left"/>
            </w:pPr>
            <w:r>
              <w:rPr>
                <w:rFonts w:ascii="Arial" w:hAnsi="Arial"/>
                <w:color w:val="000000"/>
                <w:sz w:val="22"/>
              </w:rPr>
              <w:t>Hari 16</w:t>
            </w:r>
          </w:p>
        </w:tc>
        <w:tc>
          <w:tcPr>
            <w:tcW w:type="dxa" w:w="4139"/>
            <w:vAlign w:val="center"/>
          </w:tcPr>
          <w:p>
            <w:pPr>
              <w:keepNext w:val="0"/>
              <w:spacing w:line="264" w:lineRule="auto" w:before="0" w:after="0"/>
            </w:pPr>
            <w:r>
              <w:rPr>
                <w:rFonts w:ascii="Arial" w:hAnsi="Arial"/>
                <w:color w:val="000000"/>
                <w:sz w:val="22"/>
              </w:rPr>
              <w:t>Warna dan Bentuk: Kelaskan objek di kelas; sebut warna dan bentuk dalam aktiviti bertema.</w:t>
            </w:r>
          </w:p>
        </w:tc>
        <w:tc>
          <w:tcPr>
            <w:tcW w:type="dxa" w:w="2466"/>
            <w:vAlign w:val="center"/>
          </w:tcPr>
          <w:p>
            <w:pPr>
              <w:keepNext w:val="0"/>
              <w:spacing w:line="264" w:lineRule="auto" w:before="0" w:after="0"/>
            </w:pPr>
            <w:r>
              <w:rPr>
                <w:rFonts w:ascii="Arial" w:hAnsi="Arial"/>
                <w:color w:val="000000"/>
                <w:sz w:val="22"/>
              </w:rPr>
              <w:t>Pengelasan, komunikasi dan tumpuan.</w:t>
            </w:r>
          </w:p>
        </w:tc>
      </w:tr>
      <w:tr>
        <w:trPr>
          <w:cantSplit/>
        </w:trPr>
        <w:tc>
          <w:tcPr>
            <w:tcW w:type="dxa" w:w="935"/>
            <w:vAlign w:val="center"/>
          </w:tcPr>
          <w:p>
            <w:pPr>
              <w:keepNext w:val="0"/>
              <w:spacing w:line="264" w:lineRule="auto" w:before="0" w:after="0"/>
              <w:jc w:val="left"/>
            </w:pPr>
            <w:r>
              <w:rPr>
                <w:rFonts w:ascii="Arial" w:hAnsi="Arial"/>
                <w:color w:val="000000"/>
                <w:sz w:val="22"/>
              </w:rPr>
              <w:t>Hari 17</w:t>
            </w:r>
          </w:p>
        </w:tc>
        <w:tc>
          <w:tcPr>
            <w:tcW w:type="dxa" w:w="4139"/>
            <w:vAlign w:val="center"/>
          </w:tcPr>
          <w:p>
            <w:pPr>
              <w:keepNext w:val="0"/>
              <w:spacing w:line="264" w:lineRule="auto" w:before="0" w:after="0"/>
            </w:pPr>
            <w:r>
              <w:rPr>
                <w:rFonts w:ascii="Arial" w:hAnsi="Arial"/>
                <w:color w:val="000000"/>
                <w:sz w:val="22"/>
              </w:rPr>
              <w:t>Haiwan dan Alam: Cerita gambar haiwan; kira dan kumpulkan objek; lukis habitat.</w:t>
            </w:r>
          </w:p>
        </w:tc>
        <w:tc>
          <w:tcPr>
            <w:tcW w:type="dxa" w:w="2466"/>
            <w:vAlign w:val="center"/>
          </w:tcPr>
          <w:p>
            <w:pPr>
              <w:keepNext w:val="0"/>
              <w:spacing w:line="264" w:lineRule="auto" w:before="0" w:after="0"/>
            </w:pPr>
            <w:r>
              <w:rPr>
                <w:rFonts w:ascii="Arial" w:hAnsi="Arial"/>
                <w:color w:val="000000"/>
                <w:sz w:val="22"/>
              </w:rPr>
              <w:t>Kefahaman, kiraan dan kreativiti.</w:t>
            </w:r>
          </w:p>
        </w:tc>
      </w:tr>
      <w:tr>
        <w:trPr>
          <w:cantSplit/>
        </w:trPr>
        <w:tc>
          <w:tcPr>
            <w:tcW w:type="dxa" w:w="935"/>
            <w:vAlign w:val="center"/>
          </w:tcPr>
          <w:p>
            <w:pPr>
              <w:keepNext w:val="0"/>
              <w:spacing w:line="264" w:lineRule="auto" w:before="0" w:after="0"/>
              <w:jc w:val="left"/>
            </w:pPr>
            <w:r>
              <w:rPr>
                <w:rFonts w:ascii="Arial" w:hAnsi="Arial"/>
                <w:color w:val="000000"/>
                <w:sz w:val="22"/>
              </w:rPr>
              <w:t>Hari 18</w:t>
            </w:r>
          </w:p>
        </w:tc>
        <w:tc>
          <w:tcPr>
            <w:tcW w:type="dxa" w:w="4139"/>
            <w:vAlign w:val="center"/>
          </w:tcPr>
          <w:p>
            <w:pPr>
              <w:keepNext w:val="0"/>
              <w:spacing w:line="264" w:lineRule="auto" w:before="0" w:after="0"/>
            </w:pPr>
            <w:r>
              <w:rPr>
                <w:rFonts w:ascii="Arial" w:hAnsi="Arial"/>
                <w:color w:val="000000"/>
                <w:sz w:val="22"/>
              </w:rPr>
              <w:t>Jaga Keselamatan: Baca simbol asas; lakonan melintas dan meminta bantuan.</w:t>
            </w:r>
          </w:p>
        </w:tc>
        <w:tc>
          <w:tcPr>
            <w:tcW w:type="dxa" w:w="2466"/>
            <w:vAlign w:val="center"/>
          </w:tcPr>
          <w:p>
            <w:pPr>
              <w:keepNext w:val="0"/>
              <w:spacing w:line="264" w:lineRule="auto" w:before="0" w:after="0"/>
            </w:pPr>
            <w:r>
              <w:rPr>
                <w:rFonts w:ascii="Arial" w:hAnsi="Arial"/>
                <w:color w:val="000000"/>
                <w:sz w:val="22"/>
              </w:rPr>
              <w:t>Respons kepada tanda dan arahan.</w:t>
            </w:r>
          </w:p>
        </w:tc>
      </w:tr>
      <w:tr>
        <w:trPr>
          <w:cantSplit/>
        </w:trPr>
        <w:tc>
          <w:tcPr>
            <w:tcW w:type="dxa" w:w="935"/>
            <w:vAlign w:val="center"/>
          </w:tcPr>
          <w:p>
            <w:pPr>
              <w:keepNext w:val="0"/>
              <w:spacing w:line="264" w:lineRule="auto" w:before="0" w:after="0"/>
              <w:jc w:val="left"/>
            </w:pPr>
            <w:r>
              <w:rPr>
                <w:rFonts w:ascii="Arial" w:hAnsi="Arial"/>
                <w:color w:val="000000"/>
                <w:sz w:val="22"/>
              </w:rPr>
              <w:t>Hari 19</w:t>
            </w:r>
          </w:p>
        </w:tc>
        <w:tc>
          <w:tcPr>
            <w:tcW w:type="dxa" w:w="4139"/>
            <w:vAlign w:val="center"/>
          </w:tcPr>
          <w:p>
            <w:pPr>
              <w:keepNext w:val="0"/>
              <w:spacing w:line="264" w:lineRule="auto" w:before="0" w:after="0"/>
            </w:pPr>
            <w:r>
              <w:rPr>
                <w:rFonts w:ascii="Arial" w:hAnsi="Arial"/>
                <w:color w:val="000000"/>
                <w:sz w:val="22"/>
              </w:rPr>
              <w:t>Projek Kelas Ceria: Kumpulan bina sudut kelas mini menggunakan bahan sedia ada.</w:t>
            </w:r>
          </w:p>
        </w:tc>
        <w:tc>
          <w:tcPr>
            <w:tcW w:type="dxa" w:w="2466"/>
            <w:vAlign w:val="center"/>
          </w:tcPr>
          <w:p>
            <w:pPr>
              <w:keepNext w:val="0"/>
              <w:spacing w:line="264" w:lineRule="auto" w:before="0" w:after="0"/>
            </w:pPr>
            <w:r>
              <w:rPr>
                <w:rFonts w:ascii="Arial" w:hAnsi="Arial"/>
                <w:color w:val="000000"/>
                <w:sz w:val="22"/>
              </w:rPr>
              <w:t>Kerjasama, hasil projek dan urus bahan.</w:t>
            </w:r>
          </w:p>
        </w:tc>
      </w:tr>
      <w:tr>
        <w:trPr>
          <w:cantSplit/>
        </w:trPr>
        <w:tc>
          <w:tcPr>
            <w:tcW w:type="dxa" w:w="935"/>
            <w:vAlign w:val="center"/>
          </w:tcPr>
          <w:p>
            <w:pPr>
              <w:keepNext w:val="0"/>
              <w:spacing w:line="264" w:lineRule="auto" w:before="0" w:after="0"/>
              <w:jc w:val="left"/>
            </w:pPr>
            <w:r>
              <w:rPr>
                <w:rFonts w:ascii="Arial" w:hAnsi="Arial"/>
                <w:color w:val="000000"/>
                <w:sz w:val="22"/>
              </w:rPr>
              <w:t>Hari 20</w:t>
            </w:r>
          </w:p>
        </w:tc>
        <w:tc>
          <w:tcPr>
            <w:tcW w:type="dxa" w:w="4139"/>
            <w:vAlign w:val="center"/>
          </w:tcPr>
          <w:p>
            <w:pPr>
              <w:keepNext w:val="0"/>
              <w:spacing w:line="264" w:lineRule="auto" w:before="0" w:after="0"/>
            </w:pPr>
            <w:r>
              <w:rPr>
                <w:rFonts w:ascii="Arial" w:hAnsi="Arial"/>
                <w:color w:val="000000"/>
                <w:sz w:val="22"/>
              </w:rPr>
              <w:t>Saya Bersedia Belajar: Galeri hasil projek, refleksi ringkas, pemerhatian akhir dan pelan intervensi.</w:t>
            </w:r>
          </w:p>
        </w:tc>
        <w:tc>
          <w:tcPr>
            <w:tcW w:type="dxa" w:w="2466"/>
            <w:vAlign w:val="center"/>
          </w:tcPr>
          <w:p>
            <w:pPr>
              <w:keepNext w:val="0"/>
              <w:spacing w:line="264" w:lineRule="auto" w:before="0" w:after="0"/>
            </w:pPr>
            <w:r>
              <w:rPr>
                <w:rFonts w:ascii="Arial" w:hAnsi="Arial"/>
                <w:color w:val="000000"/>
                <w:sz w:val="22"/>
              </w:rPr>
              <w:t>Senarai semak individu serta susulan.</w:t>
            </w:r>
          </w:p>
        </w:tc>
      </w:tr>
    </w:tbl>
    <w:p>
      <w:pPr>
        <w:keepNext/>
        <w:spacing w:before="180" w:after="60"/>
        <w:jc w:val="left"/>
      </w:pPr>
      <w:r>
        <w:rPr>
          <w:b/>
        </w:rPr>
        <w:t>LAMPIRAN B — CONTOH BLOK HARIAN FASA KESEDIAAN (MINGGU 3–4)</w:t>
      </w:r>
    </w:p>
    <w:p>
      <w:pPr>
        <w:keepNext w:val="0"/>
      </w:pPr>
      <w:r>
        <w:t>Contoh di bawah hanya ilustrasi pengagihan aktiviti bertema. Fasa Kesediaan mesti dijalankan mengikut jadual waktu sebenar Tahun 1 yang disahkan oleh sekolah; aliran masa dan mata pelajaran perlu diganti apabila digunakan.</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1757"/>
            <w:vAlign w:val="center"/>
          </w:tcPr>
          <w:p>
            <w:pPr>
              <w:keepNext w:val="0"/>
              <w:spacing w:line="264" w:lineRule="auto" w:before="0" w:after="0"/>
              <w:jc w:val="left"/>
            </w:pPr>
            <w:r>
              <w:rPr>
                <w:rFonts w:ascii="Arial" w:hAnsi="Arial"/>
                <w:b/>
                <w:color w:val="000000"/>
                <w:sz w:val="22"/>
              </w:rPr>
              <w:t>Masa</w:t>
            </w:r>
          </w:p>
        </w:tc>
        <w:tc>
          <w:tcPr>
            <w:tcW w:type="dxa" w:w="4252"/>
            <w:vAlign w:val="center"/>
          </w:tcPr>
          <w:p>
            <w:pPr>
              <w:keepNext w:val="0"/>
              <w:spacing w:line="264" w:lineRule="auto" w:before="0" w:after="0"/>
            </w:pPr>
            <w:r>
              <w:rPr>
                <w:rFonts w:ascii="Arial" w:hAnsi="Arial"/>
                <w:b/>
                <w:color w:val="000000"/>
                <w:sz w:val="22"/>
              </w:rPr>
              <w:t>Contoh pengisian</w:t>
            </w:r>
          </w:p>
        </w:tc>
        <w:tc>
          <w:tcPr>
            <w:tcW w:type="dxa" w:w="1531"/>
            <w:vAlign w:val="center"/>
          </w:tcPr>
          <w:p>
            <w:pPr>
              <w:keepNext w:val="0"/>
              <w:spacing w:line="264" w:lineRule="auto" w:before="0" w:after="0"/>
            </w:pPr>
            <w:r>
              <w:rPr>
                <w:rFonts w:ascii="Arial" w:hAnsi="Arial"/>
                <w:b/>
                <w:color w:val="000000"/>
                <w:sz w:val="22"/>
              </w:rPr>
              <w:t>Tindakan</w:t>
            </w:r>
          </w:p>
        </w:tc>
      </w:tr>
      <w:tr>
        <w:trPr>
          <w:cantSplit/>
        </w:trPr>
        <w:tc>
          <w:tcPr>
            <w:tcW w:type="dxa" w:w="1757"/>
            <w:vAlign w:val="center"/>
          </w:tcPr>
          <w:p>
            <w:pPr>
              <w:keepNext w:val="0"/>
              <w:spacing w:line="264" w:lineRule="auto" w:before="0" w:after="0"/>
              <w:jc w:val="left"/>
            </w:pPr>
            <w:r>
              <w:rPr>
                <w:rFonts w:ascii="Arial" w:hAnsi="Arial"/>
                <w:color w:val="000000"/>
                <w:sz w:val="22"/>
              </w:rPr>
              <w:t>7.30–8.00 pagi</w:t>
            </w:r>
          </w:p>
        </w:tc>
        <w:tc>
          <w:tcPr>
            <w:tcW w:type="dxa" w:w="4252"/>
            <w:vAlign w:val="center"/>
          </w:tcPr>
          <w:p>
            <w:pPr>
              <w:keepNext w:val="0"/>
              <w:spacing w:line="264" w:lineRule="auto" w:before="0" w:after="0"/>
            </w:pPr>
            <w:r>
              <w:rPr>
                <w:rFonts w:ascii="Arial" w:hAnsi="Arial"/>
                <w:color w:val="000000"/>
                <w:sz w:val="22"/>
              </w:rPr>
              <w:t>Pengurusan awal dan pengenalan tema</w:t>
            </w:r>
          </w:p>
        </w:tc>
        <w:tc>
          <w:tcPr>
            <w:tcW w:type="dxa" w:w="1531"/>
            <w:vAlign w:val="center"/>
          </w:tcPr>
          <w:p>
            <w:pPr>
              <w:keepNext w:val="0"/>
              <w:spacing w:line="264" w:lineRule="auto" w:before="0" w:after="0"/>
            </w:pPr>
            <w:r>
              <w:rPr>
                <w:rFonts w:ascii="Arial" w:hAnsi="Arial"/>
                <w:color w:val="000000"/>
                <w:sz w:val="22"/>
              </w:rPr>
              <w:t>Guru mengikut jadual</w:t>
            </w:r>
          </w:p>
        </w:tc>
      </w:tr>
      <w:tr>
        <w:trPr>
          <w:cantSplit/>
        </w:trPr>
        <w:tc>
          <w:tcPr>
            <w:tcW w:type="dxa" w:w="1757"/>
            <w:vAlign w:val="center"/>
          </w:tcPr>
          <w:p>
            <w:pPr>
              <w:keepNext w:val="0"/>
              <w:spacing w:line="264" w:lineRule="auto" w:before="0" w:after="0"/>
              <w:jc w:val="left"/>
            </w:pPr>
            <w:r>
              <w:rPr>
                <w:rFonts w:ascii="Arial" w:hAnsi="Arial"/>
                <w:color w:val="000000"/>
                <w:sz w:val="22"/>
              </w:rPr>
              <w:t>8.00–9.00 pagi</w:t>
            </w:r>
          </w:p>
        </w:tc>
        <w:tc>
          <w:tcPr>
            <w:tcW w:type="dxa" w:w="4252"/>
            <w:vAlign w:val="center"/>
          </w:tcPr>
          <w:p>
            <w:pPr>
              <w:keepNext w:val="0"/>
              <w:spacing w:line="264" w:lineRule="auto" w:before="0" w:after="0"/>
            </w:pPr>
            <w:r>
              <w:rPr>
                <w:rFonts w:ascii="Arial" w:hAnsi="Arial"/>
                <w:color w:val="000000"/>
                <w:sz w:val="22"/>
              </w:rPr>
              <w:t>Bahasa Melayu: komunikasi dan bacaan bertema</w:t>
            </w:r>
          </w:p>
        </w:tc>
        <w:tc>
          <w:tcPr>
            <w:tcW w:type="dxa" w:w="1531"/>
            <w:vAlign w:val="center"/>
          </w:tcPr>
          <w:p>
            <w:pPr>
              <w:keepNext w:val="0"/>
              <w:spacing w:line="264" w:lineRule="auto" w:before="0" w:after="0"/>
            </w:pPr>
            <w:r>
              <w:rPr>
                <w:rFonts w:ascii="Arial" w:hAnsi="Arial"/>
                <w:color w:val="000000"/>
                <w:sz w:val="22"/>
              </w:rPr>
              <w:t>Guru BM</w:t>
            </w:r>
          </w:p>
        </w:tc>
      </w:tr>
      <w:tr>
        <w:trPr>
          <w:cantSplit/>
        </w:trPr>
        <w:tc>
          <w:tcPr>
            <w:tcW w:type="dxa" w:w="1757"/>
            <w:vAlign w:val="center"/>
          </w:tcPr>
          <w:p>
            <w:pPr>
              <w:keepNext w:val="0"/>
              <w:spacing w:line="264" w:lineRule="auto" w:before="0" w:after="0"/>
              <w:jc w:val="left"/>
            </w:pPr>
            <w:r>
              <w:rPr>
                <w:rFonts w:ascii="Arial" w:hAnsi="Arial"/>
                <w:color w:val="000000"/>
                <w:sz w:val="22"/>
              </w:rPr>
              <w:t>9.00–9.30 pagi</w:t>
            </w:r>
          </w:p>
        </w:tc>
        <w:tc>
          <w:tcPr>
            <w:tcW w:type="dxa" w:w="4252"/>
            <w:vAlign w:val="center"/>
          </w:tcPr>
          <w:p>
            <w:pPr>
              <w:keepNext w:val="0"/>
              <w:spacing w:line="264" w:lineRule="auto" w:before="0" w:after="0"/>
            </w:pPr>
            <w:r>
              <w:rPr>
                <w:rFonts w:ascii="Arial" w:hAnsi="Arial"/>
                <w:color w:val="000000"/>
                <w:sz w:val="22"/>
              </w:rPr>
              <w:t>Matematik: nombor dan aktiviti manipulatif</w:t>
            </w:r>
          </w:p>
        </w:tc>
        <w:tc>
          <w:tcPr>
            <w:tcW w:type="dxa" w:w="1531"/>
            <w:vAlign w:val="center"/>
          </w:tcPr>
          <w:p>
            <w:pPr>
              <w:keepNext w:val="0"/>
              <w:spacing w:line="264" w:lineRule="auto" w:before="0" w:after="0"/>
            </w:pPr>
            <w:r>
              <w:rPr>
                <w:rFonts w:ascii="Arial" w:hAnsi="Arial"/>
                <w:color w:val="000000"/>
                <w:sz w:val="22"/>
              </w:rPr>
              <w:t>Guru Matematik</w:t>
            </w:r>
          </w:p>
        </w:tc>
      </w:tr>
      <w:tr>
        <w:trPr>
          <w:cantSplit/>
        </w:trPr>
        <w:tc>
          <w:tcPr>
            <w:tcW w:type="dxa" w:w="1757"/>
            <w:vAlign w:val="center"/>
          </w:tcPr>
          <w:p>
            <w:pPr>
              <w:keepNext w:val="0"/>
              <w:spacing w:line="264" w:lineRule="auto" w:before="0" w:after="0"/>
              <w:jc w:val="left"/>
            </w:pPr>
            <w:r>
              <w:rPr>
                <w:rFonts w:ascii="Arial" w:hAnsi="Arial"/>
                <w:color w:val="000000"/>
                <w:sz w:val="22"/>
              </w:rPr>
              <w:t>9.30–10.00 pagi</w:t>
            </w:r>
          </w:p>
        </w:tc>
        <w:tc>
          <w:tcPr>
            <w:tcW w:type="dxa" w:w="4252"/>
            <w:vAlign w:val="center"/>
          </w:tcPr>
          <w:p>
            <w:pPr>
              <w:keepNext w:val="0"/>
              <w:spacing w:line="264" w:lineRule="auto" w:before="0" w:after="0"/>
            </w:pPr>
            <w:r>
              <w:rPr>
                <w:rFonts w:ascii="Arial" w:hAnsi="Arial"/>
                <w:color w:val="000000"/>
                <w:sz w:val="22"/>
              </w:rPr>
              <w:t>Rehat</w:t>
            </w:r>
          </w:p>
        </w:tc>
        <w:tc>
          <w:tcPr>
            <w:tcW w:type="dxa" w:w="1531"/>
            <w:vAlign w:val="center"/>
          </w:tcPr>
          <w:p>
            <w:pPr>
              <w:keepNext w:val="0"/>
              <w:spacing w:line="264" w:lineRule="auto" w:before="0" w:after="0"/>
            </w:pPr>
            <w:r>
              <w:rPr>
                <w:rFonts w:ascii="Arial" w:hAnsi="Arial"/>
                <w:color w:val="000000"/>
                <w:sz w:val="22"/>
              </w:rPr>
              <w:t>Guru bertugas</w:t>
            </w:r>
          </w:p>
        </w:tc>
      </w:tr>
      <w:tr>
        <w:trPr>
          <w:cantSplit/>
        </w:trPr>
        <w:tc>
          <w:tcPr>
            <w:tcW w:type="dxa" w:w="1757"/>
            <w:vAlign w:val="center"/>
          </w:tcPr>
          <w:p>
            <w:pPr>
              <w:keepNext w:val="0"/>
              <w:spacing w:line="264" w:lineRule="auto" w:before="0" w:after="0"/>
              <w:jc w:val="left"/>
            </w:pPr>
            <w:r>
              <w:rPr>
                <w:rFonts w:ascii="Arial" w:hAnsi="Arial"/>
                <w:color w:val="000000"/>
                <w:sz w:val="22"/>
              </w:rPr>
              <w:t>10.00–10.45 pagi</w:t>
            </w:r>
          </w:p>
        </w:tc>
        <w:tc>
          <w:tcPr>
            <w:tcW w:type="dxa" w:w="4252"/>
            <w:vAlign w:val="center"/>
          </w:tcPr>
          <w:p>
            <w:pPr>
              <w:keepNext w:val="0"/>
              <w:spacing w:line="264" w:lineRule="auto" w:before="0" w:after="0"/>
            </w:pPr>
            <w:r>
              <w:rPr>
                <w:rFonts w:ascii="Arial" w:hAnsi="Arial"/>
                <w:color w:val="000000"/>
                <w:sz w:val="22"/>
              </w:rPr>
              <w:t>Bahasa Inggeris: perkataan dan arahan mudah</w:t>
            </w:r>
          </w:p>
        </w:tc>
        <w:tc>
          <w:tcPr>
            <w:tcW w:type="dxa" w:w="1531"/>
            <w:vAlign w:val="center"/>
          </w:tcPr>
          <w:p>
            <w:pPr>
              <w:keepNext w:val="0"/>
              <w:spacing w:line="264" w:lineRule="auto" w:before="0" w:after="0"/>
            </w:pPr>
            <w:r>
              <w:rPr>
                <w:rFonts w:ascii="Arial" w:hAnsi="Arial"/>
                <w:color w:val="000000"/>
                <w:sz w:val="22"/>
              </w:rPr>
              <w:t>Guru BI</w:t>
            </w:r>
          </w:p>
        </w:tc>
      </w:tr>
      <w:tr>
        <w:trPr>
          <w:cantSplit/>
        </w:trPr>
        <w:tc>
          <w:tcPr>
            <w:tcW w:type="dxa" w:w="1757"/>
            <w:vAlign w:val="center"/>
          </w:tcPr>
          <w:p>
            <w:pPr>
              <w:keepNext w:val="0"/>
              <w:spacing w:line="264" w:lineRule="auto" w:before="0" w:after="0"/>
              <w:jc w:val="left"/>
            </w:pPr>
            <w:r>
              <w:rPr>
                <w:rFonts w:ascii="Arial" w:hAnsi="Arial"/>
                <w:color w:val="000000"/>
                <w:sz w:val="22"/>
              </w:rPr>
              <w:t>10.45–11.45 pagi</w:t>
            </w:r>
          </w:p>
        </w:tc>
        <w:tc>
          <w:tcPr>
            <w:tcW w:type="dxa" w:w="4252"/>
            <w:vAlign w:val="center"/>
          </w:tcPr>
          <w:p>
            <w:pPr>
              <w:keepNext w:val="0"/>
              <w:spacing w:line="264" w:lineRule="auto" w:before="0" w:after="0"/>
            </w:pPr>
            <w:r>
              <w:rPr>
                <w:rFonts w:ascii="Arial" w:hAnsi="Arial"/>
                <w:color w:val="000000"/>
                <w:sz w:val="22"/>
              </w:rPr>
              <w:t>Pembelajaran bertema atau projek bersepadu</w:t>
            </w:r>
          </w:p>
        </w:tc>
        <w:tc>
          <w:tcPr>
            <w:tcW w:type="dxa" w:w="1531"/>
            <w:vAlign w:val="center"/>
          </w:tcPr>
          <w:p>
            <w:pPr>
              <w:keepNext w:val="0"/>
              <w:spacing w:line="264" w:lineRule="auto" w:before="0" w:after="0"/>
            </w:pPr>
            <w:r>
              <w:rPr>
                <w:rFonts w:ascii="Arial" w:hAnsi="Arial"/>
                <w:color w:val="000000"/>
                <w:sz w:val="22"/>
              </w:rPr>
              <w:t>Guru mengikut jadual</w:t>
            </w:r>
          </w:p>
        </w:tc>
      </w:tr>
      <w:tr>
        <w:trPr>
          <w:cantSplit/>
        </w:trPr>
        <w:tc>
          <w:tcPr>
            <w:tcW w:type="dxa" w:w="1757"/>
            <w:vAlign w:val="center"/>
          </w:tcPr>
          <w:p>
            <w:pPr>
              <w:keepNext w:val="0"/>
              <w:spacing w:line="264" w:lineRule="auto" w:before="0" w:after="0"/>
              <w:jc w:val="left"/>
            </w:pPr>
            <w:r>
              <w:rPr>
                <w:rFonts w:ascii="Arial" w:hAnsi="Arial"/>
                <w:color w:val="000000"/>
                <w:sz w:val="22"/>
              </w:rPr>
              <w:t>11.45 pagi–12.30 tengah hari</w:t>
            </w:r>
          </w:p>
        </w:tc>
        <w:tc>
          <w:tcPr>
            <w:tcW w:type="dxa" w:w="4252"/>
            <w:vAlign w:val="center"/>
          </w:tcPr>
          <w:p>
            <w:pPr>
              <w:keepNext w:val="0"/>
              <w:spacing w:line="264" w:lineRule="auto" w:before="0" w:after="0"/>
            </w:pPr>
            <w:r>
              <w:rPr>
                <w:rFonts w:ascii="Arial" w:hAnsi="Arial"/>
                <w:color w:val="000000"/>
                <w:sz w:val="22"/>
              </w:rPr>
              <w:t>Pembelajaran lain dan refleksi ringkas</w:t>
            </w:r>
          </w:p>
        </w:tc>
        <w:tc>
          <w:tcPr>
            <w:tcW w:type="dxa" w:w="1531"/>
            <w:vAlign w:val="center"/>
          </w:tcPr>
          <w:p>
            <w:pPr>
              <w:keepNext w:val="0"/>
              <w:spacing w:line="264" w:lineRule="auto" w:before="0" w:after="0"/>
            </w:pPr>
            <w:r>
              <w:rPr>
                <w:rFonts w:ascii="Arial" w:hAnsi="Arial"/>
                <w:color w:val="000000"/>
                <w:sz w:val="22"/>
              </w:rPr>
              <w:t>Guru mengikut jadual</w:t>
            </w:r>
          </w:p>
        </w:tc>
      </w:tr>
    </w:tbl>
    <w:p>
      <w:pPr>
        <w:keepNext/>
        <w:spacing w:before="180" w:after="60"/>
        <w:jc w:val="left"/>
      </w:pPr>
      <w:r>
        <w:rPr>
          <w:b/>
        </w:rPr>
        <w:t>LAMPIRAN C — REKOD PEMERHATIAN DAN TINDAKAN SUSULAN (CONTOH)</w:t>
      </w:r>
    </w:p>
    <w:p>
      <w:pPr>
        <w:keepNext w:val="0"/>
      </w:pPr>
      <w:r>
        <w:t>Guru mengisi rekod individu secara sulit berdasarkan pemerhatian dan aktiviti sebenar. Jangan melabel atau mempamerkan tahap murid di papan kenyataan. Senarai contoh ini bukan salinan penuh instrumen rasmi KPM; rujuk Lampiran A Kit PTTS 2.0 bagi instrumen yang ditetapkan.</w:t>
      </w:r>
    </w:p>
    <w:tbl>
      <w:tblPr>
        <w:tblStyle w:val="TableGrid"/>
        <w:tblW w:type="auto" w:w="0"/>
        <w:jc w:val="center"/>
        <w:tblLayout w:type="fixed"/>
        <w:tblLook w:firstColumn="1" w:firstRow="1" w:lastColumn="0" w:lastRow="0" w:noHBand="0" w:noVBand="1" w:val="04A0"/>
      </w:tblPr>
      <w:tblGrid>
        <w:gridCol w:w="3009"/>
        <w:gridCol w:w="3009"/>
        <w:gridCol w:w="3009"/>
      </w:tblGrid>
      <w:tr>
        <w:trPr>
          <w:cantSplit/>
          <w:tblHeader w:val="true"/>
        </w:trPr>
        <w:tc>
          <w:tcPr>
            <w:tcW w:type="dxa" w:w="1814"/>
            <w:vAlign w:val="center"/>
          </w:tcPr>
          <w:p>
            <w:pPr>
              <w:keepNext w:val="0"/>
              <w:spacing w:line="264" w:lineRule="auto" w:before="0" w:after="0"/>
              <w:jc w:val="left"/>
            </w:pPr>
            <w:r>
              <w:rPr>
                <w:rFonts w:ascii="Arial" w:hAnsi="Arial"/>
                <w:b/>
                <w:color w:val="000000"/>
                <w:sz w:val="22"/>
              </w:rPr>
              <w:t>Aspek</w:t>
            </w:r>
          </w:p>
        </w:tc>
        <w:tc>
          <w:tcPr>
            <w:tcW w:type="dxa" w:w="2665"/>
            <w:vAlign w:val="center"/>
          </w:tcPr>
          <w:p>
            <w:pPr>
              <w:keepNext w:val="0"/>
              <w:spacing w:line="264" w:lineRule="auto" w:before="0" w:after="0"/>
            </w:pPr>
            <w:r>
              <w:rPr>
                <w:rFonts w:ascii="Arial" w:hAnsi="Arial"/>
                <w:b/>
                <w:color w:val="000000"/>
                <w:sz w:val="22"/>
              </w:rPr>
              <w:t>Pemerhatian guru</w:t>
            </w:r>
          </w:p>
        </w:tc>
        <w:tc>
          <w:tcPr>
            <w:tcW w:type="dxa" w:w="3061"/>
            <w:vAlign w:val="center"/>
          </w:tcPr>
          <w:p>
            <w:pPr>
              <w:keepNext w:val="0"/>
              <w:spacing w:line="264" w:lineRule="auto" w:before="0" w:after="0"/>
            </w:pPr>
            <w:r>
              <w:rPr>
                <w:rFonts w:ascii="Arial" w:hAnsi="Arial"/>
                <w:b/>
                <w:color w:val="000000"/>
                <w:sz w:val="22"/>
              </w:rPr>
              <w:t>Cadangan susulan</w:t>
            </w:r>
          </w:p>
        </w:tc>
      </w:tr>
      <w:tr>
        <w:trPr>
          <w:cantSplit/>
        </w:trPr>
        <w:tc>
          <w:tcPr>
            <w:tcW w:type="dxa" w:w="1814"/>
            <w:vAlign w:val="center"/>
          </w:tcPr>
          <w:p>
            <w:pPr>
              <w:keepNext w:val="0"/>
              <w:spacing w:line="264" w:lineRule="auto" w:before="0" w:after="0"/>
              <w:jc w:val="left"/>
            </w:pPr>
            <w:r>
              <w:rPr>
                <w:rFonts w:ascii="Arial" w:hAnsi="Arial"/>
                <w:color w:val="000000"/>
                <w:sz w:val="22"/>
              </w:rPr>
              <w:t>Penyesuaian diri</w:t>
            </w:r>
          </w:p>
        </w:tc>
        <w:tc>
          <w:tcPr>
            <w:tcW w:type="dxa" w:w="2665"/>
            <w:vAlign w:val="center"/>
          </w:tcPr>
          <w:p>
            <w:pPr>
              <w:keepNext w:val="0"/>
              <w:spacing w:line="264" w:lineRule="auto" w:before="0" w:after="0"/>
            </w:pPr>
            <w:r>
              <w:rPr>
                <w:rFonts w:ascii="Arial" w:hAnsi="Arial"/>
                <w:color w:val="000000"/>
                <w:sz w:val="22"/>
              </w:rPr>
              <w:t>Mula datang ke kelas dan mengikuti rutin</w:t>
            </w:r>
          </w:p>
        </w:tc>
        <w:tc>
          <w:tcPr>
            <w:tcW w:type="dxa" w:w="3061"/>
            <w:vAlign w:val="center"/>
          </w:tcPr>
          <w:p>
            <w:pPr>
              <w:keepNext w:val="0"/>
              <w:spacing w:line="264" w:lineRule="auto" w:before="0" w:after="0"/>
            </w:pPr>
            <w:r>
              <w:rPr>
                <w:rFonts w:ascii="Arial" w:hAnsi="Arial"/>
                <w:color w:val="000000"/>
                <w:sz w:val="22"/>
              </w:rPr>
              <w:t>Bimbingan rutin / komunikasi dengan penjaga</w:t>
            </w:r>
          </w:p>
        </w:tc>
      </w:tr>
      <w:tr>
        <w:trPr>
          <w:cantSplit/>
        </w:trPr>
        <w:tc>
          <w:tcPr>
            <w:tcW w:type="dxa" w:w="1814"/>
            <w:vAlign w:val="center"/>
          </w:tcPr>
          <w:p>
            <w:pPr>
              <w:keepNext w:val="0"/>
              <w:spacing w:line="264" w:lineRule="auto" w:before="0" w:after="0"/>
              <w:jc w:val="left"/>
            </w:pPr>
            <w:r>
              <w:rPr>
                <w:rFonts w:ascii="Arial" w:hAnsi="Arial"/>
                <w:color w:val="000000"/>
                <w:sz w:val="22"/>
              </w:rPr>
              <w:t>Interaksi sosial</w:t>
            </w:r>
          </w:p>
        </w:tc>
        <w:tc>
          <w:tcPr>
            <w:tcW w:type="dxa" w:w="2665"/>
            <w:vAlign w:val="center"/>
          </w:tcPr>
          <w:p>
            <w:pPr>
              <w:keepNext w:val="0"/>
              <w:spacing w:line="264" w:lineRule="auto" w:before="0" w:after="0"/>
            </w:pPr>
            <w:r>
              <w:rPr>
                <w:rFonts w:ascii="Arial" w:hAnsi="Arial"/>
                <w:color w:val="000000"/>
                <w:sz w:val="22"/>
              </w:rPr>
              <w:t>Mampu berkomunikasi dan bergilir dengan rakan</w:t>
            </w:r>
          </w:p>
        </w:tc>
        <w:tc>
          <w:tcPr>
            <w:tcW w:type="dxa" w:w="3061"/>
            <w:vAlign w:val="center"/>
          </w:tcPr>
          <w:p>
            <w:pPr>
              <w:keepNext w:val="0"/>
              <w:spacing w:line="264" w:lineRule="auto" w:before="0" w:after="0"/>
            </w:pPr>
            <w:r>
              <w:rPr>
                <w:rFonts w:ascii="Arial" w:hAnsi="Arial"/>
                <w:color w:val="000000"/>
                <w:sz w:val="22"/>
              </w:rPr>
              <w:t>Aktiviti pasangan dan sokongan guru</w:t>
            </w:r>
          </w:p>
        </w:tc>
      </w:tr>
      <w:tr>
        <w:trPr>
          <w:cantSplit/>
        </w:trPr>
        <w:tc>
          <w:tcPr>
            <w:tcW w:type="dxa" w:w="1814"/>
            <w:vAlign w:val="center"/>
          </w:tcPr>
          <w:p>
            <w:pPr>
              <w:keepNext w:val="0"/>
              <w:spacing w:line="264" w:lineRule="auto" w:before="0" w:after="0"/>
              <w:jc w:val="left"/>
            </w:pPr>
            <w:r>
              <w:rPr>
                <w:rFonts w:ascii="Arial" w:hAnsi="Arial"/>
                <w:color w:val="000000"/>
                <w:sz w:val="22"/>
              </w:rPr>
              <w:t>Pengurusan diri</w:t>
            </w:r>
          </w:p>
        </w:tc>
        <w:tc>
          <w:tcPr>
            <w:tcW w:type="dxa" w:w="2665"/>
            <w:vAlign w:val="center"/>
          </w:tcPr>
          <w:p>
            <w:pPr>
              <w:keepNext w:val="0"/>
              <w:spacing w:line="264" w:lineRule="auto" w:before="0" w:after="0"/>
            </w:pPr>
            <w:r>
              <w:rPr>
                <w:rFonts w:ascii="Arial" w:hAnsi="Arial"/>
                <w:color w:val="000000"/>
                <w:sz w:val="22"/>
              </w:rPr>
              <w:t>Mengurus barangan dan kebersihan dengan bantuan wajar</w:t>
            </w:r>
          </w:p>
        </w:tc>
        <w:tc>
          <w:tcPr>
            <w:tcW w:type="dxa" w:w="3061"/>
            <w:vAlign w:val="center"/>
          </w:tcPr>
          <w:p>
            <w:pPr>
              <w:keepNext w:val="0"/>
              <w:spacing w:line="264" w:lineRule="auto" w:before="0" w:after="0"/>
            </w:pPr>
            <w:r>
              <w:rPr>
                <w:rFonts w:ascii="Arial" w:hAnsi="Arial"/>
                <w:color w:val="000000"/>
                <w:sz w:val="22"/>
              </w:rPr>
              <w:t>Latihan harian dan bantuan berperingkat</w:t>
            </w:r>
          </w:p>
        </w:tc>
      </w:tr>
      <w:tr>
        <w:trPr>
          <w:cantSplit/>
        </w:trPr>
        <w:tc>
          <w:tcPr>
            <w:tcW w:type="dxa" w:w="1814"/>
            <w:vAlign w:val="center"/>
          </w:tcPr>
          <w:p>
            <w:pPr>
              <w:keepNext w:val="0"/>
              <w:spacing w:line="264" w:lineRule="auto" w:before="0" w:after="0"/>
              <w:jc w:val="left"/>
            </w:pPr>
            <w:r>
              <w:rPr>
                <w:rFonts w:ascii="Arial" w:hAnsi="Arial"/>
                <w:color w:val="000000"/>
                <w:sz w:val="22"/>
              </w:rPr>
              <w:t>Literasi asas</w:t>
            </w:r>
          </w:p>
        </w:tc>
        <w:tc>
          <w:tcPr>
            <w:tcW w:type="dxa" w:w="2665"/>
            <w:vAlign w:val="center"/>
          </w:tcPr>
          <w:p>
            <w:pPr>
              <w:keepNext w:val="0"/>
              <w:spacing w:line="264" w:lineRule="auto" w:before="0" w:after="0"/>
            </w:pPr>
            <w:r>
              <w:rPr>
                <w:rFonts w:ascii="Arial" w:hAnsi="Arial"/>
                <w:color w:val="000000"/>
                <w:sz w:val="22"/>
              </w:rPr>
              <w:t>Respons kepada bunyi, huruf, gambar dan cerita</w:t>
            </w:r>
          </w:p>
        </w:tc>
        <w:tc>
          <w:tcPr>
            <w:tcW w:type="dxa" w:w="3061"/>
            <w:vAlign w:val="center"/>
          </w:tcPr>
          <w:p>
            <w:pPr>
              <w:keepNext w:val="0"/>
              <w:spacing w:line="264" w:lineRule="auto" w:before="0" w:after="0"/>
            </w:pPr>
            <w:r>
              <w:rPr>
                <w:rFonts w:ascii="Arial" w:hAnsi="Arial"/>
                <w:color w:val="000000"/>
                <w:sz w:val="22"/>
              </w:rPr>
              <w:t>Aktiviti berbeza mengikut tahap</w:t>
            </w:r>
          </w:p>
        </w:tc>
      </w:tr>
      <w:tr>
        <w:trPr>
          <w:cantSplit/>
        </w:trPr>
        <w:tc>
          <w:tcPr>
            <w:tcW w:type="dxa" w:w="1814"/>
            <w:vAlign w:val="center"/>
          </w:tcPr>
          <w:p>
            <w:pPr>
              <w:keepNext w:val="0"/>
              <w:spacing w:line="264" w:lineRule="auto" w:before="0" w:after="0"/>
              <w:jc w:val="left"/>
            </w:pPr>
            <w:r>
              <w:rPr>
                <w:rFonts w:ascii="Arial" w:hAnsi="Arial"/>
                <w:color w:val="000000"/>
                <w:sz w:val="22"/>
              </w:rPr>
              <w:t>Numerasi asas</w:t>
            </w:r>
          </w:p>
        </w:tc>
        <w:tc>
          <w:tcPr>
            <w:tcW w:type="dxa" w:w="2665"/>
            <w:vAlign w:val="center"/>
          </w:tcPr>
          <w:p>
            <w:pPr>
              <w:keepNext w:val="0"/>
              <w:spacing w:line="264" w:lineRule="auto" w:before="0" w:after="0"/>
            </w:pPr>
            <w:r>
              <w:rPr>
                <w:rFonts w:ascii="Arial" w:hAnsi="Arial"/>
                <w:color w:val="000000"/>
                <w:sz w:val="22"/>
              </w:rPr>
              <w:t>Membilang / mengelaskan objek mengikut perkembangan</w:t>
            </w:r>
          </w:p>
        </w:tc>
        <w:tc>
          <w:tcPr>
            <w:tcW w:type="dxa" w:w="3061"/>
            <w:vAlign w:val="center"/>
          </w:tcPr>
          <w:p>
            <w:pPr>
              <w:keepNext w:val="0"/>
              <w:spacing w:line="264" w:lineRule="auto" w:before="0" w:after="0"/>
            </w:pPr>
            <w:r>
              <w:rPr>
                <w:rFonts w:ascii="Arial" w:hAnsi="Arial"/>
                <w:color w:val="000000"/>
                <w:sz w:val="22"/>
              </w:rPr>
              <w:t>Bahan manipulatif dan permainan nombor</w:t>
            </w:r>
          </w:p>
        </w:tc>
      </w:tr>
    </w:tbl>
    <w:p>
      <w:pPr>
        <w:keepNext w:val="0"/>
      </w:pPr>
      <w:r>
        <w:t>Rujukan utama: KPM, Kit Program Transisi Tahun Satu 2.0 Edisi 2, https://www.moe.gov.my/surat-siaran-kpm-bilangan-1-tahun-2022; Kalendar Akademik KPM, https://www.moe.gov.my/index.php/kalendar-akademik-semasa.</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spacing w:line="360" w:lineRule="auto"/>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Transisi Tahun 1 - Contoh Jadual Empat Minggu</dc:title>
  <dc:subject>Contoh kertas kerja sekolah - PTTS 2.0</dc:subject>
  <dc:creator>Kertaskerja.com</dc:creator>
  <cp:keywords>kertas kerja transisi tahun 1, PTTS 2.0, jadual transisi</cp:keywords>
  <dc:description>generated by python-docx</dc:description>
  <cp:lastModifiedBy/>
  <cp:revision>1</cp:revision>
  <dcterms:created xsi:type="dcterms:W3CDTF">2013-12-23T23:15:00Z</dcterms:created>
  <dcterms:modified xsi:type="dcterms:W3CDTF">2013-12-23T23:15:00Z</dcterms:modified>
  <cp:category/>
</cp:coreProperties>
</file>