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KCover"/>
        <w:widowControl/>
        <w:spacing w:line="360" w:lineRule="auto"/>
        <w:jc w:val="center"/>
      </w:pPr>
      <w:r>
        <w:rPr>
          <w:rFonts w:ascii="Arial" w:hAnsi="Arial"/>
          <w:color w:val="000000"/>
          <w:sz w:val="22"/>
        </w:rPr>
        <w:t>KERTAS KERJA</w:t>
      </w:r>
    </w:p>
    <w:p>
      <w:pPr>
        <w:pStyle w:val="KKCover"/>
        <w:widowControl/>
        <w:spacing w:line="360" w:lineRule="auto"/>
        <w:jc w:val="center"/>
      </w:pPr>
      <w:r>
        <w:rPr>
          <w:rFonts w:ascii="Arial" w:hAnsi="Arial"/>
          <w:color w:val="000000"/>
          <w:sz w:val="22"/>
        </w:rPr>
        <w:t>PROGRAM ORIENTASI TAHUN 1</w:t>
        <w:br/>
        <w:t>PERINGKAT SEKOLAH SESI 2027</w:t>
      </w:r>
    </w:p>
    <w:p>
      <w:pPr>
        <w:pStyle w:val="KKCover"/>
        <w:widowControl/>
        <w:spacing w:line="360" w:lineRule="auto"/>
        <w:jc w:val="center"/>
      </w:pPr>
      <w:r>
        <w:rPr>
          <w:rFonts w:ascii="Arial" w:hAnsi="Arial"/>
          <w:color w:val="000000"/>
          <w:sz w:val="22"/>
        </w:rPr>
        <w:t>SEKOLAH KEBANGSAAN SERI HARMONI</w:t>
        <w:br/>
        <w:t>(SEKOLAH REKAAN)</w:t>
      </w:r>
    </w:p>
    <w:p>
      <w:pPr>
        <w:pStyle w:val="KKCoverField"/>
        <w:widowControl/>
        <w:spacing w:line="360" w:lineRule="auto"/>
      </w:pPr>
      <w:r>
        <w:rPr>
          <w:rFonts w:ascii="Arial" w:hAnsi="Arial"/>
          <w:color w:val="000000"/>
          <w:sz w:val="22"/>
        </w:rPr>
        <w:t>Tarikh program: Rabu, 30 Disember 2026 (tarikh contoh)</w:t>
      </w:r>
    </w:p>
    <w:p>
      <w:pPr>
        <w:pStyle w:val="KKCoverField"/>
        <w:widowControl/>
        <w:spacing w:line="360" w:lineRule="auto"/>
      </w:pPr>
      <w:r>
        <w:rPr>
          <w:rFonts w:ascii="Arial" w:hAnsi="Arial"/>
          <w:color w:val="000000"/>
          <w:sz w:val="22"/>
        </w:rPr>
        <w:t>Masa: 8.00 pagi hingga 11.30 pagi (murid dan penjaga)</w:t>
      </w:r>
    </w:p>
    <w:p>
      <w:pPr>
        <w:pStyle w:val="KKCoverField"/>
        <w:widowControl/>
        <w:spacing w:line="360" w:lineRule="auto"/>
      </w:pPr>
      <w:r>
        <w:rPr>
          <w:rFonts w:ascii="Arial" w:hAnsi="Arial"/>
          <w:color w:val="000000"/>
          <w:sz w:val="22"/>
        </w:rPr>
        <w:t>Tempat: Dewan, tiga bilik darjah Tahun 1 dan kawasan SK Seri Harmoni</w:t>
      </w:r>
    </w:p>
    <w:p>
      <w:pPr>
        <w:pStyle w:val="KKCoverField"/>
        <w:widowControl/>
        <w:spacing w:line="360" w:lineRule="auto"/>
      </w:pPr>
      <w:r>
        <w:rPr>
          <w:rFonts w:ascii="Arial" w:hAnsi="Arial"/>
          <w:color w:val="000000"/>
          <w:sz w:val="22"/>
        </w:rPr>
        <w:t>Penganjur: Unit Hal Ehwal Murid dan Penyelaras Tahun 1</w:t>
      </w:r>
    </w:p>
    <w:p>
      <w:pPr>
        <w:pStyle w:val="KKCoverField"/>
        <w:widowControl/>
        <w:spacing w:line="360" w:lineRule="auto"/>
      </w:pPr>
      <w:r>
        <w:rPr>
          <w:rFonts w:ascii="Arial" w:hAnsi="Arial"/>
          <w:color w:val="000000"/>
          <w:sz w:val="22"/>
        </w:rPr>
        <w:t>Sasaran: 90 murid, 90 penjaga dan 15 guru/staf (195 orang)</w:t>
      </w:r>
    </w:p>
    <w:p>
      <w:pPr>
        <w:pStyle w:val="KKCoverField"/>
        <w:widowControl/>
        <w:spacing w:line="360" w:lineRule="auto"/>
      </w:pPr>
      <w:r>
        <w:rPr>
          <w:rFonts w:ascii="Arial" w:hAnsi="Arial"/>
          <w:color w:val="000000"/>
          <w:sz w:val="22"/>
        </w:rPr>
        <w:t>Anggaran bajet: RM1,750.00</w:t>
      </w:r>
    </w:p>
    <w:p>
      <w:pPr>
        <w:pStyle w:val="KKCoverField"/>
        <w:widowControl/>
        <w:spacing w:line="360" w:lineRule="auto"/>
      </w:pPr>
      <w:r>
        <w:rPr>
          <w:rFonts w:ascii="Arial" w:hAnsi="Arial"/>
          <w:color w:val="000000"/>
          <w:sz w:val="22"/>
        </w:rPr>
        <w:t>Disediakan oleh: Penyelaras Tahun 1 dan Urusetia Program Orientasi</w:t>
      </w:r>
    </w:p>
    <w:p>
      <w:pPr>
        <w:pStyle w:val="KKCoverField"/>
        <w:widowControl/>
        <w:spacing w:line="360" w:lineRule="auto"/>
      </w:pPr>
      <w:r>
        <w:rPr>
          <w:rFonts w:ascii="Arial" w:hAnsi="Arial"/>
          <w:color w:val="000000"/>
          <w:sz w:val="22"/>
        </w:rPr>
        <w:t>Dikemukakan kepada: Guru Besar SK Seri Harmoni</w:t>
      </w:r>
    </w:p>
    <w:p>
      <w:pPr>
        <w:pStyle w:val="KKCoverField"/>
        <w:widowControl/>
        <w:spacing w:line="360" w:lineRule="auto"/>
      </w:pPr>
      <w:r>
        <w:rPr>
          <w:rFonts w:ascii="Arial" w:hAnsi="Arial"/>
          <w:color w:val="000000"/>
          <w:sz w:val="22"/>
        </w:rPr>
        <w:t>Tarikh penyediaan contoh: 14 Oktober 2026</w:t>
      </w:r>
    </w:p>
    <w:p>
      <w:pPr>
        <w:pStyle w:val="KKGuidance"/>
        <w:widowControl/>
      </w:pPr>
      <w:r>
        <w:rPr>
          <w:rFonts w:ascii="Arial" w:hAnsi="Arial"/>
          <w:color w:val="000000"/>
          <w:sz w:val="22"/>
        </w:rPr>
        <w:t>DOKUMEN CONTOH - BUKAN DOKUMEN YANG TELAH DILULUSKAN</w:t>
      </w:r>
    </w:p>
    <w:p>
      <w:pPr>
        <w:pStyle w:val="KKGuidance"/>
        <w:widowControl/>
      </w:pPr>
      <w:r>
        <w:rPr>
          <w:rFonts w:ascii="Arial" w:hAnsi="Arial"/>
          <w:color w:val="000000"/>
          <w:sz w:val="22"/>
        </w:rPr>
        <w:t>Maklumat sekolah, tarikh, bilangan peserta, petugas dan anggaran kewangan ialah contoh. Aktiviti orientasi sebelum pembukaan sekolah memerlukan persetujuan pentadbir dan petugas. Orientasi ini tidak menggantikan PTTS 2.0.</w:t>
      </w:r>
    </w:p>
    <w:p>
      <w:pPr>
        <w:widowControl/>
        <w:spacing w:line="360" w:lineRule="auto"/>
      </w:pPr>
      <w:r>
        <w:rPr>
          <w:rFonts w:ascii="Arial" w:hAnsi="Arial"/>
          <w:color w:val="000000"/>
          <w:sz w:val="22"/>
        </w:rPr>
        <w:br w:type="page"/>
      </w:r>
    </w:p>
    <w:p>
      <w:pPr>
        <w:pStyle w:val="Heading1"/>
        <w:widowControl/>
        <w:numPr>
          <w:ilvl w:val="0"/>
          <w:numId w:val="10"/>
        </w:numPr>
        <w:spacing w:line="360" w:lineRule="auto"/>
      </w:pPr>
      <w:r>
        <w:rPr>
          <w:rFonts w:ascii="Arial" w:hAnsi="Arial"/>
          <w:b w:val="0"/>
          <w:color w:val="000000"/>
          <w:sz w:val="22"/>
        </w:rPr>
        <w:t>TUJUAN</w:t>
      </w:r>
    </w:p>
    <w:p>
      <w:pPr>
        <w:widowControl/>
        <w:spacing w:line="360" w:lineRule="auto"/>
      </w:pPr>
      <w:r>
        <w:rPr>
          <w:rFonts w:ascii="Arial" w:hAnsi="Arial"/>
          <w:color w:val="000000"/>
          <w:sz w:val="22"/>
        </w:rPr>
        <w:t>Kertas kerja ini dikemukakan bagi memohon pertimbangan dan kelulusan Guru Besar untuk melaksanakan Program Orientasi Tahun 1 Sesi 2027 di Sekolah Kebangsaan Seri Harmoni sebagai persediaan awal murid mengenali sekolah dan guru sebelum permulaan sesi akademik.</w:t>
      </w:r>
    </w:p>
    <w:p>
      <w:pPr>
        <w:pStyle w:val="Heading1"/>
        <w:widowControl/>
        <w:numPr>
          <w:ilvl w:val="0"/>
          <w:numId w:val="10"/>
        </w:numPr>
        <w:spacing w:line="360" w:lineRule="auto"/>
      </w:pPr>
      <w:r>
        <w:rPr>
          <w:rFonts w:ascii="Arial" w:hAnsi="Arial"/>
          <w:b w:val="0"/>
          <w:color w:val="000000"/>
          <w:sz w:val="22"/>
        </w:rPr>
        <w:t>PENGENALAN</w:t>
      </w:r>
    </w:p>
    <w:p>
      <w:pPr>
        <w:widowControl/>
        <w:spacing w:line="360" w:lineRule="auto"/>
      </w:pPr>
      <w:r>
        <w:rPr>
          <w:rFonts w:ascii="Arial" w:hAnsi="Arial"/>
          <w:color w:val="000000"/>
          <w:sz w:val="22"/>
        </w:rPr>
        <w:t>Murid yang baharu memasuki Tahun 1 memerlukan masa untuk mengenali ruang, peraturan asas serta rutin persekolahan. Sesi orientasi yang singkat dan mesra murid dapat memberi pengalaman awal yang selamat melalui aktiviti kenali guru dan rakan, jelajah kawasan sekolah serta amali pengurusan diri.</w:t>
      </w:r>
    </w:p>
    <w:p>
      <w:pPr>
        <w:widowControl/>
        <w:spacing w:line="360" w:lineRule="auto"/>
      </w:pPr>
      <w:r>
        <w:rPr>
          <w:rFonts w:ascii="Arial" w:hAnsi="Arial"/>
          <w:color w:val="000000"/>
          <w:sz w:val="22"/>
        </w:rPr>
        <w:t>Program ini ialah aktiviti sokongan sekolah yang dicadangkan sebelum sesi persekolahan 2027 bermula pada 4 Januari 2027. Program Transisi Tahun Satu (PTTS) 2.0 KPM tetap diteruskan selama empat minggu selepas sekolah dibuka, mengikut dua fasa yang ditetapkan. Hari orientasi tidak dianggap sebagai ganti minggu pelaksanaan PTTS.</w:t>
      </w:r>
    </w:p>
    <w:p>
      <w:pPr>
        <w:pStyle w:val="Heading1"/>
        <w:widowControl/>
        <w:numPr>
          <w:ilvl w:val="0"/>
          <w:numId w:val="10"/>
        </w:numPr>
        <w:spacing w:line="360" w:lineRule="auto"/>
      </w:pPr>
      <w:r>
        <w:rPr>
          <w:rFonts w:ascii="Arial" w:hAnsi="Arial"/>
          <w:b w:val="0"/>
          <w:color w:val="000000"/>
          <w:sz w:val="22"/>
        </w:rPr>
        <w:t>OBJEKTIF PROGRAM</w:t>
      </w:r>
    </w:p>
    <w:p>
      <w:pPr>
        <w:widowControl/>
        <w:spacing w:line="360" w:lineRule="auto"/>
      </w:pPr>
      <w:r>
        <w:rPr>
          <w:rFonts w:ascii="Arial" w:hAnsi="Arial"/>
          <w:color w:val="000000"/>
          <w:sz w:val="22"/>
        </w:rPr>
        <w:t>Pada akhir program, pihak penganjur menyasarkan agar:</w:t>
      </w:r>
    </w:p>
    <w:p>
      <w:pPr>
        <w:pStyle w:val="KKNumberedDetail"/>
        <w:widowControl/>
        <w:numPr>
          <w:ilvl w:val="1"/>
          <w:numId w:val="10"/>
        </w:numPr>
        <w:spacing w:line="360" w:lineRule="auto"/>
      </w:pPr>
      <w:r>
        <w:rPr>
          <w:rFonts w:ascii="Arial" w:hAnsi="Arial"/>
          <w:color w:val="000000"/>
          <w:sz w:val="22"/>
        </w:rPr>
        <w:t>Sekurang-kurangnya 80% murid dapat mengenal guru kelas, bilik darjah dan sekurang-kurangnya seorang rakan melalui pemerhatian aktiviti suai kenal.</w:t>
      </w:r>
    </w:p>
    <w:p>
      <w:pPr>
        <w:pStyle w:val="KKNumberedDetail"/>
        <w:widowControl/>
        <w:numPr>
          <w:ilvl w:val="1"/>
          <w:numId w:val="10"/>
        </w:numPr>
        <w:spacing w:line="360" w:lineRule="auto"/>
      </w:pPr>
      <w:r>
        <w:rPr>
          <w:rFonts w:ascii="Arial" w:hAnsi="Arial"/>
          <w:color w:val="000000"/>
          <w:sz w:val="22"/>
        </w:rPr>
        <w:t>Murid dapat mengenal laluan asas ke kelas, tandas, kantin dan kawasan menunggu serta mempraktikkan cara meminta bantuan daripada guru.</w:t>
      </w:r>
    </w:p>
    <w:p>
      <w:pPr>
        <w:pStyle w:val="KKNumberedDetail"/>
        <w:widowControl/>
        <w:numPr>
          <w:ilvl w:val="1"/>
          <w:numId w:val="10"/>
        </w:numPr>
        <w:spacing w:line="360" w:lineRule="auto"/>
      </w:pPr>
      <w:r>
        <w:rPr>
          <w:rFonts w:ascii="Arial" w:hAnsi="Arial"/>
          <w:color w:val="000000"/>
          <w:sz w:val="22"/>
        </w:rPr>
        <w:t>Penjaga menerima maklumat kelas, kaedah komunikasi rasmi, rutin datang dan pulang serta mengetahui tindakan susulan sebelum 4 Januari 2027.</w:t>
      </w:r>
    </w:p>
    <w:p>
      <w:pPr>
        <w:pStyle w:val="Heading1"/>
        <w:widowControl/>
        <w:numPr>
          <w:ilvl w:val="0"/>
          <w:numId w:val="10"/>
        </w:numPr>
        <w:spacing w:line="360" w:lineRule="auto"/>
      </w:pPr>
      <w:r>
        <w:rPr>
          <w:rFonts w:ascii="Arial" w:hAnsi="Arial"/>
          <w:b w:val="0"/>
          <w:color w:val="000000"/>
          <w:sz w:val="22"/>
        </w:rPr>
        <w:t>MATLAMAT PROGRAM</w:t>
      </w:r>
    </w:p>
    <w:p>
      <w:pPr>
        <w:widowControl/>
        <w:spacing w:line="360" w:lineRule="auto"/>
      </w:pPr>
      <w:r>
        <w:rPr>
          <w:rFonts w:ascii="Arial" w:hAnsi="Arial"/>
          <w:color w:val="000000"/>
          <w:sz w:val="22"/>
        </w:rPr>
        <w:t>Membantu murid Tahun 1 memperoleh pengalaman awal persekolahan yang positif, membina rasa selamat dan keyakinan diri, serta mengeratkan kerjasama sekolah dengan penjaga tanpa menggantikan pelaksanaan PTTS 2.0.</w:t>
      </w:r>
    </w:p>
    <w:p>
      <w:pPr>
        <w:pStyle w:val="Heading1"/>
        <w:widowControl/>
        <w:numPr>
          <w:ilvl w:val="0"/>
          <w:numId w:val="10"/>
        </w:numPr>
        <w:spacing w:line="360" w:lineRule="auto"/>
      </w:pPr>
      <w:r>
        <w:rPr>
          <w:rFonts w:ascii="Arial" w:hAnsi="Arial"/>
          <w:b w:val="0"/>
          <w:color w:val="000000"/>
          <w:sz w:val="22"/>
        </w:rPr>
        <w:t>SASARAN DAN MAKLUMAT PESERTA</w:t>
      </w:r>
    </w:p>
    <w:p>
      <w:pPr>
        <w:widowControl/>
        <w:spacing w:line="360" w:lineRule="auto"/>
      </w:pPr>
      <w:r>
        <w:rPr>
          <w:rFonts w:ascii="Arial" w:hAnsi="Arial"/>
          <w:color w:val="000000"/>
          <w:sz w:val="22"/>
        </w:rPr>
        <w:t>Sasaran contoh ialah 90 murid Tahun 1 yang bakal ditempatkan dalam tiga kelas, masing-masing 30 murid; 90 wakil penjaga (seorang bagi setiap murid); 12 guru dan tiga staf/urusetia. Jumlah keseluruhan yang diunjurkan ialah 195 orang. Penjaga yang tidak dapat hadir hendaklah menerima makluman alternatif.</w:t>
      </w:r>
    </w:p>
    <w:tbl>
      <w:tblPr>
        <w:tblStyle w:val="TableGrid"/>
        <w:tblW w:type="auto" w:w="0"/>
        <w:jc w:val="center"/>
        <w:tblLayout w:type="autofit"/>
        <w:tblLook w:firstColumn="1" w:firstRow="1" w:lastColumn="0" w:lastRow="0" w:noHBand="0" w:noVBand="1" w:val="04A0"/>
      </w:tblPr>
      <w:tblGrid>
        <w:gridCol w:w="3009"/>
        <w:gridCol w:w="3009"/>
        <w:gridCol w:w="3009"/>
      </w:tblGrid>
      <w:tr>
        <w:trPr>
          <w:tblHeader w:val="true"/>
          <w:cantSplit/>
        </w:trPr>
        <w:tc>
          <w:tcPr>
            <w:tcW w:type="dxa" w:w="3685"/>
            <w:vAlign w:val="center"/>
          </w:tcPr>
          <w:p>
            <w:pPr>
              <w:keepLines/>
              <w:spacing w:after="40" w:before="20" w:line="264" w:lineRule="auto"/>
              <w:jc w:val="left"/>
            </w:pPr>
            <w:r>
              <w:rPr>
                <w:rFonts w:ascii="Arial" w:hAnsi="Arial"/>
                <w:b/>
                <w:color w:val="000000"/>
                <w:sz w:val="22"/>
              </w:rPr>
              <w:t>Kategori</w:t>
            </w:r>
          </w:p>
        </w:tc>
        <w:tc>
          <w:tcPr>
            <w:tcW w:type="dxa" w:w="1984"/>
            <w:vAlign w:val="center"/>
          </w:tcPr>
          <w:p>
            <w:pPr>
              <w:keepLines/>
              <w:spacing w:after="40" w:before="20" w:line="264" w:lineRule="auto"/>
              <w:jc w:val="left"/>
            </w:pPr>
            <w:r>
              <w:rPr>
                <w:rFonts w:ascii="Arial" w:hAnsi="Arial"/>
                <w:b/>
                <w:color w:val="000000"/>
                <w:sz w:val="22"/>
              </w:rPr>
              <w:t>Bilangan contoh</w:t>
            </w:r>
          </w:p>
        </w:tc>
        <w:tc>
          <w:tcPr>
            <w:tcW w:type="dxa" w:w="3345"/>
            <w:vAlign w:val="center"/>
          </w:tcPr>
          <w:p>
            <w:pPr>
              <w:keepLines/>
              <w:spacing w:after="40" w:before="20" w:line="264" w:lineRule="auto"/>
              <w:jc w:val="left"/>
            </w:pPr>
            <w:r>
              <w:rPr>
                <w:rFonts w:ascii="Arial" w:hAnsi="Arial"/>
                <w:b/>
                <w:color w:val="000000"/>
                <w:sz w:val="22"/>
              </w:rPr>
              <w:t>Catatan</w:t>
            </w:r>
          </w:p>
        </w:tc>
      </w:tr>
      <w:tr>
        <w:trPr>
          <w:cantSplit/>
        </w:trPr>
        <w:tc>
          <w:tcPr>
            <w:tcW w:type="dxa" w:w="3685"/>
            <w:vAlign w:val="center"/>
          </w:tcPr>
          <w:p>
            <w:pPr>
              <w:keepLines/>
              <w:spacing w:after="40" w:before="20" w:line="264" w:lineRule="auto"/>
              <w:jc w:val="left"/>
            </w:pPr>
            <w:r>
              <w:rPr>
                <w:rFonts w:ascii="Arial" w:hAnsi="Arial"/>
                <w:b w:val="0"/>
                <w:color w:val="000000"/>
                <w:sz w:val="22"/>
              </w:rPr>
              <w:t>Murid Tahun 1 (3 kelas × 30)</w:t>
            </w:r>
          </w:p>
        </w:tc>
        <w:tc>
          <w:tcPr>
            <w:tcW w:type="dxa" w:w="1984"/>
            <w:vAlign w:val="center"/>
          </w:tcPr>
          <w:p>
            <w:pPr>
              <w:keepLines/>
              <w:spacing w:after="40" w:before="20" w:line="264" w:lineRule="auto"/>
              <w:jc w:val="left"/>
            </w:pPr>
            <w:r>
              <w:rPr>
                <w:rFonts w:ascii="Arial" w:hAnsi="Arial"/>
                <w:b w:val="0"/>
                <w:color w:val="000000"/>
                <w:sz w:val="22"/>
              </w:rPr>
              <w:t>90</w:t>
            </w:r>
          </w:p>
        </w:tc>
        <w:tc>
          <w:tcPr>
            <w:tcW w:type="dxa" w:w="3345"/>
            <w:vAlign w:val="center"/>
          </w:tcPr>
          <w:p>
            <w:pPr>
              <w:keepLines/>
              <w:spacing w:after="40" w:before="20" w:line="264" w:lineRule="auto"/>
              <w:jc w:val="left"/>
            </w:pPr>
            <w:r>
              <w:rPr>
                <w:rFonts w:ascii="Arial" w:hAnsi="Arial"/>
                <w:b w:val="0"/>
                <w:color w:val="000000"/>
                <w:sz w:val="22"/>
              </w:rPr>
              <w:t>Peserta aktiviti orientasi</w:t>
            </w:r>
          </w:p>
        </w:tc>
      </w:tr>
      <w:tr>
        <w:trPr>
          <w:cantSplit/>
        </w:trPr>
        <w:tc>
          <w:tcPr>
            <w:tcW w:type="dxa" w:w="3685"/>
            <w:vAlign w:val="center"/>
          </w:tcPr>
          <w:p>
            <w:pPr>
              <w:keepLines/>
              <w:spacing w:after="40" w:before="20" w:line="264" w:lineRule="auto"/>
              <w:jc w:val="left"/>
            </w:pPr>
            <w:r>
              <w:rPr>
                <w:rFonts w:ascii="Arial" w:hAnsi="Arial"/>
                <w:b w:val="0"/>
                <w:color w:val="000000"/>
                <w:sz w:val="22"/>
              </w:rPr>
              <w:t>Ibu bapa / penjaga</w:t>
            </w:r>
          </w:p>
        </w:tc>
        <w:tc>
          <w:tcPr>
            <w:tcW w:type="dxa" w:w="1984"/>
            <w:vAlign w:val="center"/>
          </w:tcPr>
          <w:p>
            <w:pPr>
              <w:keepLines/>
              <w:spacing w:after="40" w:before="20" w:line="264" w:lineRule="auto"/>
              <w:jc w:val="left"/>
            </w:pPr>
            <w:r>
              <w:rPr>
                <w:rFonts w:ascii="Arial" w:hAnsi="Arial"/>
                <w:b w:val="0"/>
                <w:color w:val="000000"/>
                <w:sz w:val="22"/>
              </w:rPr>
              <w:t>90</w:t>
            </w:r>
          </w:p>
        </w:tc>
        <w:tc>
          <w:tcPr>
            <w:tcW w:type="dxa" w:w="3345"/>
            <w:vAlign w:val="center"/>
          </w:tcPr>
          <w:p>
            <w:pPr>
              <w:keepLines/>
              <w:spacing w:after="40" w:before="20" w:line="264" w:lineRule="auto"/>
              <w:jc w:val="left"/>
            </w:pPr>
            <w:r>
              <w:rPr>
                <w:rFonts w:ascii="Arial" w:hAnsi="Arial"/>
                <w:b w:val="0"/>
                <w:color w:val="000000"/>
                <w:sz w:val="22"/>
              </w:rPr>
              <w:t>Unjuran seorang setiap murid</w:t>
            </w:r>
          </w:p>
        </w:tc>
      </w:tr>
      <w:tr>
        <w:trPr>
          <w:cantSplit/>
        </w:trPr>
        <w:tc>
          <w:tcPr>
            <w:tcW w:type="dxa" w:w="3685"/>
            <w:vAlign w:val="center"/>
          </w:tcPr>
          <w:p>
            <w:pPr>
              <w:keepLines/>
              <w:spacing w:after="40" w:before="20" w:line="264" w:lineRule="auto"/>
              <w:jc w:val="left"/>
            </w:pPr>
            <w:r>
              <w:rPr>
                <w:rFonts w:ascii="Arial" w:hAnsi="Arial"/>
                <w:b w:val="0"/>
                <w:color w:val="000000"/>
                <w:sz w:val="22"/>
              </w:rPr>
              <w:t>Guru sekolah</w:t>
            </w:r>
          </w:p>
        </w:tc>
        <w:tc>
          <w:tcPr>
            <w:tcW w:type="dxa" w:w="1984"/>
            <w:vAlign w:val="center"/>
          </w:tcPr>
          <w:p>
            <w:pPr>
              <w:keepLines/>
              <w:spacing w:after="40" w:before="20" w:line="264" w:lineRule="auto"/>
              <w:jc w:val="left"/>
            </w:pPr>
            <w:r>
              <w:rPr>
                <w:rFonts w:ascii="Arial" w:hAnsi="Arial"/>
                <w:b w:val="0"/>
                <w:color w:val="000000"/>
                <w:sz w:val="22"/>
              </w:rPr>
              <w:t>12</w:t>
            </w:r>
          </w:p>
        </w:tc>
        <w:tc>
          <w:tcPr>
            <w:tcW w:type="dxa" w:w="3345"/>
            <w:vAlign w:val="center"/>
          </w:tcPr>
          <w:p>
            <w:pPr>
              <w:keepLines/>
              <w:spacing w:after="40" w:before="20" w:line="264" w:lineRule="auto"/>
              <w:jc w:val="left"/>
            </w:pPr>
            <w:r>
              <w:rPr>
                <w:rFonts w:ascii="Arial" w:hAnsi="Arial"/>
                <w:b w:val="0"/>
                <w:color w:val="000000"/>
                <w:sz w:val="22"/>
              </w:rPr>
              <w:t>Petugas dan guru kelas</w:t>
            </w:r>
          </w:p>
        </w:tc>
      </w:tr>
      <w:tr>
        <w:trPr>
          <w:cantSplit/>
        </w:trPr>
        <w:tc>
          <w:tcPr>
            <w:tcW w:type="dxa" w:w="3685"/>
            <w:vAlign w:val="center"/>
          </w:tcPr>
          <w:p>
            <w:pPr>
              <w:keepLines/>
              <w:spacing w:after="40" w:before="20" w:line="264" w:lineRule="auto"/>
              <w:jc w:val="left"/>
            </w:pPr>
            <w:r>
              <w:rPr>
                <w:rFonts w:ascii="Arial" w:hAnsi="Arial"/>
                <w:b w:val="0"/>
                <w:color w:val="000000"/>
                <w:sz w:val="22"/>
              </w:rPr>
              <w:t>Staf/urusetia sokongan</w:t>
            </w:r>
          </w:p>
        </w:tc>
        <w:tc>
          <w:tcPr>
            <w:tcW w:type="dxa" w:w="1984"/>
            <w:vAlign w:val="center"/>
          </w:tcPr>
          <w:p>
            <w:pPr>
              <w:keepLines/>
              <w:spacing w:after="40" w:before="20" w:line="264" w:lineRule="auto"/>
              <w:jc w:val="left"/>
            </w:pPr>
            <w:r>
              <w:rPr>
                <w:rFonts w:ascii="Arial" w:hAnsi="Arial"/>
                <w:b w:val="0"/>
                <w:color w:val="000000"/>
                <w:sz w:val="22"/>
              </w:rPr>
              <w:t>3</w:t>
            </w:r>
          </w:p>
        </w:tc>
        <w:tc>
          <w:tcPr>
            <w:tcW w:type="dxa" w:w="3345"/>
            <w:vAlign w:val="center"/>
          </w:tcPr>
          <w:p>
            <w:pPr>
              <w:keepLines/>
              <w:spacing w:after="40" w:before="20" w:line="264" w:lineRule="auto"/>
              <w:jc w:val="left"/>
            </w:pPr>
            <w:r>
              <w:rPr>
                <w:rFonts w:ascii="Arial" w:hAnsi="Arial"/>
                <w:b w:val="0"/>
                <w:color w:val="000000"/>
                <w:sz w:val="22"/>
              </w:rPr>
              <w:t>Pendaftaran dan logistik</w:t>
            </w:r>
          </w:p>
        </w:tc>
      </w:tr>
      <w:tr>
        <w:trPr>
          <w:cantSplit/>
        </w:trPr>
        <w:tc>
          <w:tcPr>
            <w:tcW w:type="dxa" w:w="3009"/>
            <w:vAlign w:val="center"/>
          </w:tcPr>
          <w:p>
            <w:pPr>
              <w:keepLines/>
              <w:spacing w:after="40" w:before="20" w:line="264" w:lineRule="auto"/>
              <w:jc w:val="left"/>
            </w:pPr>
            <w:r>
              <w:rPr>
                <w:rFonts w:ascii="Arial" w:hAnsi="Arial"/>
                <w:b/>
                <w:color w:val="000000"/>
                <w:sz w:val="22"/>
              </w:rPr>
              <w:t>JUMLAH</w:t>
            </w:r>
          </w:p>
        </w:tc>
        <w:tc>
          <w:tcPr>
            <w:tcW w:type="dxa" w:w="3009"/>
            <w:vAlign w:val="center"/>
          </w:tcPr>
          <w:p>
            <w:pPr>
              <w:keepLines/>
              <w:spacing w:after="40" w:before="20" w:line="264" w:lineRule="auto"/>
              <w:jc w:val="left"/>
            </w:pPr>
            <w:r>
              <w:rPr>
                <w:rFonts w:ascii="Arial" w:hAnsi="Arial"/>
                <w:b/>
                <w:color w:val="000000"/>
                <w:sz w:val="22"/>
              </w:rPr>
              <w:t>195</w:t>
            </w:r>
          </w:p>
        </w:tc>
        <w:tc>
          <w:tcPr>
            <w:tcW w:type="dxa" w:w="3009"/>
            <w:vAlign w:val="center"/>
          </w:tcPr>
          <w:p>
            <w:pPr>
              <w:keepLines/>
              <w:spacing w:after="40" w:before="20" w:line="264" w:lineRule="auto"/>
              <w:jc w:val="left"/>
            </w:pPr>
            <w:r>
              <w:rPr>
                <w:rFonts w:ascii="Arial" w:hAnsi="Arial"/>
                <w:b/>
                <w:color w:val="000000"/>
                <w:sz w:val="22"/>
              </w:rPr>
              <w:t>Anggaran keseluruhan</w:t>
            </w:r>
          </w:p>
        </w:tc>
      </w:tr>
    </w:tbl>
    <w:p>
      <w:pPr>
        <w:widowControl/>
        <w:spacing w:after="0" w:line="360" w:lineRule="auto"/>
      </w:pPr>
    </w:p>
    <w:p>
      <w:pPr>
        <w:pStyle w:val="Heading1"/>
        <w:widowControl/>
        <w:numPr>
          <w:ilvl w:val="0"/>
          <w:numId w:val="10"/>
        </w:numPr>
        <w:spacing w:line="360" w:lineRule="auto"/>
      </w:pPr>
      <w:r>
        <w:rPr>
          <w:rFonts w:ascii="Arial" w:hAnsi="Arial"/>
          <w:b w:val="0"/>
          <w:color w:val="000000"/>
          <w:sz w:val="22"/>
        </w:rPr>
        <w:t>TEMPOH MASA</w:t>
      </w:r>
    </w:p>
    <w:p>
      <w:pPr>
        <w:widowControl/>
        <w:spacing w:line="360" w:lineRule="auto"/>
      </w:pPr>
      <w:r>
        <w:rPr>
          <w:rFonts w:ascii="Arial" w:hAnsi="Arial"/>
          <w:color w:val="000000"/>
          <w:sz w:val="22"/>
        </w:rPr>
        <w:t>Tarikh cadangan: Rabu, 30 Disember 2026 (dalam cuti akhir persekolahan 2026). Masa murid/penjaga: 8.00 pagi hingga 11.30 pagi; persediaan dan penutupan petugas: 7.30 pagi hingga 12.00 tengah hari. Tarikh hanya boleh digunakan selepas persetujuan pihak pentadbir, petugas dan pemakluman penjaga.</w:t>
      </w:r>
    </w:p>
    <w:p>
      <w:pPr>
        <w:pStyle w:val="Heading1"/>
        <w:widowControl/>
        <w:numPr>
          <w:ilvl w:val="0"/>
          <w:numId w:val="10"/>
        </w:numPr>
        <w:spacing w:line="360" w:lineRule="auto"/>
      </w:pPr>
      <w:r>
        <w:rPr>
          <w:rFonts w:ascii="Arial" w:hAnsi="Arial"/>
          <w:b w:val="0"/>
          <w:color w:val="000000"/>
          <w:sz w:val="22"/>
        </w:rPr>
        <w:t>TEMPAT</w:t>
      </w:r>
    </w:p>
    <w:p>
      <w:pPr>
        <w:widowControl/>
        <w:spacing w:line="360" w:lineRule="auto"/>
      </w:pPr>
      <w:r>
        <w:rPr>
          <w:rFonts w:ascii="Arial" w:hAnsi="Arial"/>
          <w:color w:val="000000"/>
          <w:sz w:val="22"/>
        </w:rPr>
        <w:t>Dewan sekolah, tiga bilik darjah Tahun 1 serta laluan berpandu ke tandas, kantin dan kawasan menunggu. Semua kawasan perlu diperiksa terlebih dahulu dan mempunyai petugas pemantau serta papan tanda yang jelas.</w:t>
      </w:r>
    </w:p>
    <w:p>
      <w:pPr>
        <w:pStyle w:val="Heading1"/>
        <w:widowControl/>
        <w:numPr>
          <w:ilvl w:val="0"/>
          <w:numId w:val="10"/>
        </w:numPr>
        <w:spacing w:line="360" w:lineRule="auto"/>
      </w:pPr>
      <w:r>
        <w:rPr>
          <w:rFonts w:ascii="Arial" w:hAnsi="Arial"/>
          <w:b w:val="0"/>
          <w:color w:val="000000"/>
          <w:sz w:val="22"/>
        </w:rPr>
        <w:t>ANJURAN</w:t>
      </w:r>
    </w:p>
    <w:p>
      <w:pPr>
        <w:widowControl/>
        <w:spacing w:line="360" w:lineRule="auto"/>
      </w:pPr>
      <w:r>
        <w:rPr>
          <w:rFonts w:ascii="Arial" w:hAnsi="Arial"/>
          <w:color w:val="000000"/>
          <w:sz w:val="22"/>
        </w:rPr>
        <w:t>Penganjur: Unit Hal Ehwal Murid dengan kerjasama Penyelaras Tahun 1, guru kelas, jawatankuasa PTTS serta urusetia sekolah. Peranan PIBG hanya jika diluluskan dan diperlukan.</w:t>
      </w:r>
    </w:p>
    <w:p>
      <w:pPr>
        <w:pStyle w:val="Heading1"/>
        <w:widowControl/>
        <w:numPr>
          <w:ilvl w:val="0"/>
          <w:numId w:val="10"/>
        </w:numPr>
        <w:spacing w:line="360" w:lineRule="auto"/>
      </w:pPr>
      <w:r>
        <w:rPr>
          <w:rFonts w:ascii="Arial" w:hAnsi="Arial"/>
          <w:b w:val="0"/>
          <w:color w:val="000000"/>
          <w:sz w:val="22"/>
        </w:rPr>
        <w:t>TETAMU KEHORMAT, PERASMI ATAU PENCERAMAH</w:t>
      </w:r>
    </w:p>
    <w:p>
      <w:pPr>
        <w:widowControl/>
        <w:spacing w:line="360" w:lineRule="auto"/>
      </w:pPr>
      <w:r>
        <w:rPr>
          <w:rFonts w:ascii="Arial" w:hAnsi="Arial"/>
          <w:color w:val="000000"/>
          <w:sz w:val="22"/>
        </w:rPr>
        <w:t>Guru Besar dicadangkan menyampaikan aluan ringkas. Taklimat penjaga diselaraskan oleh Penolong Kanan HEM dan Penyelaras Tahun 1. Tiada perasmi atau penceramah luar diperlukan untuk contoh ini.</w:t>
      </w:r>
    </w:p>
    <w:p>
      <w:pPr>
        <w:pStyle w:val="Heading1"/>
        <w:keepNext/>
        <w:widowControl/>
        <w:numPr>
          <w:ilvl w:val="0"/>
          <w:numId w:val="10"/>
        </w:numPr>
        <w:spacing w:line="360" w:lineRule="auto"/>
      </w:pPr>
      <w:r>
        <w:rPr>
          <w:rFonts w:ascii="Arial" w:hAnsi="Arial"/>
          <w:b w:val="0"/>
          <w:color w:val="000000"/>
          <w:sz w:val="22"/>
        </w:rPr>
        <w:t>PELAKSANAAN DAN TENTATIF PROGRAM</w:t>
      </w:r>
    </w:p>
    <w:p>
      <w:pPr>
        <w:keepLines/>
        <w:widowControl/>
        <w:spacing w:line="360" w:lineRule="auto"/>
      </w:pPr>
      <w:r>
        <w:rPr>
          <w:rFonts w:ascii="Arial" w:hAnsi="Arial"/>
          <w:color w:val="000000"/>
          <w:sz w:val="22"/>
        </w:rPr>
        <w:t>Aktiviti diadakan dalam tiga kumpulan kelas dengan 30 murid setiap kumpulan. Semasa guru kelas mengurus suai kenal dan jelajah sekolah secara berpandu, penjaga menghadiri taklimat ringkas PTTS 2.0, prosedur datang/pulang dan komunikasi. Murid diserahkan hanya kepada penjaga yang disahkan dan kehadiran direkod.</w:t>
      </w:r>
    </w:p>
    <w:tbl>
      <w:tblPr>
        <w:tblStyle w:val="TableGrid"/>
        <w:tblW w:type="auto" w:w="0"/>
        <w:jc w:val="center"/>
        <w:tblLayout w:type="autofit"/>
        <w:tblLook w:firstColumn="1" w:firstRow="1" w:lastColumn="0" w:lastRow="0" w:noHBand="0" w:noVBand="1" w:val="04A0"/>
      </w:tblPr>
      <w:tblGrid>
        <w:gridCol w:w="3009"/>
        <w:gridCol w:w="3009"/>
        <w:gridCol w:w="3009"/>
      </w:tblGrid>
      <w:tr>
        <w:trPr>
          <w:tblHeader w:val="true"/>
          <w:cantSplit/>
        </w:trPr>
        <w:tc>
          <w:tcPr>
            <w:tcW w:type="dxa" w:w="2041"/>
            <w:vAlign w:val="center"/>
          </w:tcPr>
          <w:p>
            <w:pPr>
              <w:keepLines/>
              <w:spacing w:after="40" w:before="20" w:line="264" w:lineRule="auto"/>
              <w:jc w:val="left"/>
            </w:pPr>
            <w:r>
              <w:rPr>
                <w:rFonts w:ascii="Arial" w:hAnsi="Arial"/>
                <w:b/>
                <w:color w:val="000000"/>
                <w:sz w:val="22"/>
              </w:rPr>
              <w:t>Masa</w:t>
            </w:r>
          </w:p>
        </w:tc>
        <w:tc>
          <w:tcPr>
            <w:tcW w:type="dxa" w:w="4762"/>
            <w:vAlign w:val="center"/>
          </w:tcPr>
          <w:p>
            <w:pPr>
              <w:keepLines/>
              <w:spacing w:after="40" w:before="20" w:line="264" w:lineRule="auto"/>
              <w:jc w:val="left"/>
            </w:pPr>
            <w:r>
              <w:rPr>
                <w:rFonts w:ascii="Arial" w:hAnsi="Arial"/>
                <w:b/>
                <w:color w:val="000000"/>
                <w:sz w:val="22"/>
              </w:rPr>
              <w:t>Aktiviti / pengisian</w:t>
            </w:r>
          </w:p>
        </w:tc>
        <w:tc>
          <w:tcPr>
            <w:tcW w:type="dxa" w:w="2211"/>
            <w:vAlign w:val="center"/>
          </w:tcPr>
          <w:p>
            <w:pPr>
              <w:keepLines/>
              <w:spacing w:after="40" w:before="20" w:line="264" w:lineRule="auto"/>
              <w:jc w:val="left"/>
            </w:pPr>
            <w:r>
              <w:rPr>
                <w:rFonts w:ascii="Arial" w:hAnsi="Arial"/>
                <w:b/>
                <w:color w:val="000000"/>
                <w:sz w:val="22"/>
              </w:rPr>
              <w:t>Tindakan</w:t>
            </w:r>
          </w:p>
        </w:tc>
      </w:tr>
      <w:tr>
        <w:trPr>
          <w:cantSplit/>
        </w:trPr>
        <w:tc>
          <w:tcPr>
            <w:tcW w:type="dxa" w:w="2041"/>
            <w:vAlign w:val="center"/>
          </w:tcPr>
          <w:p>
            <w:pPr>
              <w:keepLines/>
              <w:spacing w:after="40" w:before="20" w:line="264" w:lineRule="auto"/>
              <w:jc w:val="left"/>
            </w:pPr>
            <w:r>
              <w:rPr>
                <w:rFonts w:ascii="Arial" w:hAnsi="Arial"/>
                <w:b w:val="0"/>
                <w:color w:val="000000"/>
                <w:sz w:val="22"/>
              </w:rPr>
              <w:t>7.30–8.00 pagi</w:t>
            </w:r>
          </w:p>
        </w:tc>
        <w:tc>
          <w:tcPr>
            <w:tcW w:type="dxa" w:w="4762"/>
            <w:vAlign w:val="center"/>
          </w:tcPr>
          <w:p>
            <w:pPr>
              <w:keepLines/>
              <w:spacing w:after="40" w:before="20" w:line="264" w:lineRule="auto"/>
              <w:jc w:val="left"/>
            </w:pPr>
            <w:r>
              <w:rPr>
                <w:rFonts w:ascii="Arial" w:hAnsi="Arial"/>
                <w:b w:val="0"/>
                <w:color w:val="000000"/>
                <w:sz w:val="22"/>
              </w:rPr>
              <w:t>Persediaan petugas; semak papan arah, kelas, daftar hadir serta keselamatan.</w:t>
            </w:r>
          </w:p>
        </w:tc>
        <w:tc>
          <w:tcPr>
            <w:tcW w:type="dxa" w:w="2211"/>
            <w:vAlign w:val="center"/>
          </w:tcPr>
          <w:p>
            <w:pPr>
              <w:keepLines/>
              <w:spacing w:after="40" w:before="20" w:line="264" w:lineRule="auto"/>
              <w:jc w:val="left"/>
            </w:pPr>
            <w:r>
              <w:rPr>
                <w:rFonts w:ascii="Arial" w:hAnsi="Arial"/>
                <w:b w:val="0"/>
                <w:color w:val="000000"/>
                <w:sz w:val="22"/>
              </w:rPr>
              <w:t>Semua AJK</w:t>
            </w:r>
          </w:p>
        </w:tc>
      </w:tr>
      <w:tr>
        <w:trPr>
          <w:cantSplit/>
        </w:trPr>
        <w:tc>
          <w:tcPr>
            <w:tcW w:type="dxa" w:w="2041"/>
            <w:vAlign w:val="center"/>
          </w:tcPr>
          <w:p>
            <w:pPr>
              <w:keepLines/>
              <w:spacing w:after="40" w:before="20" w:line="264" w:lineRule="auto"/>
              <w:jc w:val="left"/>
            </w:pPr>
            <w:r>
              <w:rPr>
                <w:rFonts w:ascii="Arial" w:hAnsi="Arial"/>
                <w:b w:val="0"/>
                <w:color w:val="000000"/>
                <w:sz w:val="22"/>
              </w:rPr>
              <w:t>8.00–8.20 pagi</w:t>
            </w:r>
          </w:p>
        </w:tc>
        <w:tc>
          <w:tcPr>
            <w:tcW w:type="dxa" w:w="4762"/>
            <w:vAlign w:val="center"/>
          </w:tcPr>
          <w:p>
            <w:pPr>
              <w:keepLines/>
              <w:spacing w:after="40" w:before="20" w:line="264" w:lineRule="auto"/>
              <w:jc w:val="left"/>
            </w:pPr>
            <w:r>
              <w:rPr>
                <w:rFonts w:ascii="Arial" w:hAnsi="Arial"/>
                <w:b w:val="0"/>
                <w:color w:val="000000"/>
                <w:sz w:val="22"/>
              </w:rPr>
              <w:t>Pendaftaran murid bersama penjaga; agihan kad nama dan pengesahan kelas.</w:t>
            </w:r>
          </w:p>
        </w:tc>
        <w:tc>
          <w:tcPr>
            <w:tcW w:type="dxa" w:w="2211"/>
            <w:vAlign w:val="center"/>
          </w:tcPr>
          <w:p>
            <w:pPr>
              <w:keepLines/>
              <w:spacing w:after="40" w:before="20" w:line="264" w:lineRule="auto"/>
              <w:jc w:val="left"/>
            </w:pPr>
            <w:r>
              <w:rPr>
                <w:rFonts w:ascii="Arial" w:hAnsi="Arial"/>
                <w:b w:val="0"/>
                <w:color w:val="000000"/>
                <w:sz w:val="22"/>
              </w:rPr>
              <w:t>Urusetia / penjaga</w:t>
            </w:r>
          </w:p>
        </w:tc>
      </w:tr>
      <w:tr>
        <w:trPr>
          <w:cantSplit/>
        </w:trPr>
        <w:tc>
          <w:tcPr>
            <w:tcW w:type="dxa" w:w="2041"/>
            <w:vAlign w:val="center"/>
          </w:tcPr>
          <w:p>
            <w:pPr>
              <w:keepLines/>
              <w:spacing w:after="40" w:before="20" w:line="264" w:lineRule="auto"/>
              <w:jc w:val="left"/>
            </w:pPr>
            <w:r>
              <w:rPr>
                <w:rFonts w:ascii="Arial" w:hAnsi="Arial"/>
                <w:b w:val="0"/>
                <w:color w:val="000000"/>
                <w:sz w:val="22"/>
              </w:rPr>
              <w:t>8.20–8.35 pagi</w:t>
            </w:r>
          </w:p>
        </w:tc>
        <w:tc>
          <w:tcPr>
            <w:tcW w:type="dxa" w:w="4762"/>
            <w:vAlign w:val="center"/>
          </w:tcPr>
          <w:p>
            <w:pPr>
              <w:keepLines/>
              <w:spacing w:after="40" w:before="20" w:line="264" w:lineRule="auto"/>
              <w:jc w:val="left"/>
            </w:pPr>
            <w:r>
              <w:rPr>
                <w:rFonts w:ascii="Arial" w:hAnsi="Arial"/>
                <w:b w:val="0"/>
                <w:color w:val="000000"/>
                <w:sz w:val="22"/>
              </w:rPr>
              <w:t>Aluan ringkas, doa jika sesuai dan taklimat keselamatan serta aliran pulang.</w:t>
            </w:r>
          </w:p>
        </w:tc>
        <w:tc>
          <w:tcPr>
            <w:tcW w:type="dxa" w:w="2211"/>
            <w:vAlign w:val="center"/>
          </w:tcPr>
          <w:p>
            <w:pPr>
              <w:keepLines/>
              <w:spacing w:after="40" w:before="20" w:line="264" w:lineRule="auto"/>
              <w:jc w:val="left"/>
            </w:pPr>
            <w:r>
              <w:rPr>
                <w:rFonts w:ascii="Arial" w:hAnsi="Arial"/>
                <w:b w:val="0"/>
                <w:color w:val="000000"/>
                <w:sz w:val="22"/>
              </w:rPr>
              <w:t>Penyelaras / HEM</w:t>
            </w:r>
          </w:p>
        </w:tc>
      </w:tr>
      <w:tr>
        <w:trPr>
          <w:cantSplit/>
        </w:trPr>
        <w:tc>
          <w:tcPr>
            <w:tcW w:type="dxa" w:w="2041"/>
            <w:vAlign w:val="center"/>
          </w:tcPr>
          <w:p>
            <w:pPr>
              <w:keepLines/>
              <w:spacing w:after="40" w:before="20" w:line="264" w:lineRule="auto"/>
              <w:jc w:val="left"/>
            </w:pPr>
            <w:r>
              <w:rPr>
                <w:rFonts w:ascii="Arial" w:hAnsi="Arial"/>
                <w:b w:val="0"/>
                <w:color w:val="000000"/>
                <w:sz w:val="22"/>
              </w:rPr>
              <w:t>8.35–9.15 pagi</w:t>
            </w:r>
          </w:p>
        </w:tc>
        <w:tc>
          <w:tcPr>
            <w:tcW w:type="dxa" w:w="4762"/>
            <w:vAlign w:val="center"/>
          </w:tcPr>
          <w:p>
            <w:pPr>
              <w:keepLines/>
              <w:spacing w:after="40" w:before="20" w:line="264" w:lineRule="auto"/>
              <w:jc w:val="left"/>
            </w:pPr>
            <w:r>
              <w:rPr>
                <w:rFonts w:ascii="Arial" w:hAnsi="Arial"/>
                <w:b w:val="0"/>
                <w:color w:val="000000"/>
                <w:sz w:val="22"/>
              </w:rPr>
              <w:t>Murid: kenali guru, rakan dan sudut kelas. Penjaga: taklimat PTTS, rutin dan saluran komunikasi.</w:t>
            </w:r>
          </w:p>
        </w:tc>
        <w:tc>
          <w:tcPr>
            <w:tcW w:type="dxa" w:w="2211"/>
            <w:vAlign w:val="center"/>
          </w:tcPr>
          <w:p>
            <w:pPr>
              <w:keepLines/>
              <w:spacing w:after="40" w:before="20" w:line="264" w:lineRule="auto"/>
              <w:jc w:val="left"/>
            </w:pPr>
            <w:r>
              <w:rPr>
                <w:rFonts w:ascii="Arial" w:hAnsi="Arial"/>
                <w:b w:val="0"/>
                <w:color w:val="000000"/>
                <w:sz w:val="22"/>
              </w:rPr>
              <w:t>Guru kelas / taklimat penjaga</w:t>
            </w:r>
          </w:p>
        </w:tc>
      </w:tr>
      <w:tr>
        <w:trPr>
          <w:cantSplit/>
        </w:trPr>
        <w:tc>
          <w:tcPr>
            <w:tcW w:type="dxa" w:w="2041"/>
            <w:vAlign w:val="center"/>
          </w:tcPr>
          <w:p>
            <w:pPr>
              <w:keepLines/>
              <w:spacing w:after="40" w:before="20" w:line="264" w:lineRule="auto"/>
              <w:jc w:val="left"/>
            </w:pPr>
            <w:r>
              <w:rPr>
                <w:rFonts w:ascii="Arial" w:hAnsi="Arial"/>
                <w:b w:val="0"/>
                <w:color w:val="000000"/>
                <w:sz w:val="22"/>
              </w:rPr>
              <w:t>9.15–9.45 pagi</w:t>
            </w:r>
          </w:p>
        </w:tc>
        <w:tc>
          <w:tcPr>
            <w:tcW w:type="dxa" w:w="4762"/>
            <w:vAlign w:val="center"/>
          </w:tcPr>
          <w:p>
            <w:pPr>
              <w:keepLines/>
              <w:spacing w:after="40" w:before="20" w:line="264" w:lineRule="auto"/>
              <w:jc w:val="left"/>
            </w:pPr>
            <w:r>
              <w:rPr>
                <w:rFonts w:ascii="Arial" w:hAnsi="Arial"/>
                <w:b w:val="0"/>
                <w:color w:val="000000"/>
                <w:sz w:val="22"/>
              </w:rPr>
              <w:t>Murid: jelajah tandas, kantin dan laluan kelas. Penjaga: pertanyaan umum di dewan.</w:t>
            </w:r>
          </w:p>
        </w:tc>
        <w:tc>
          <w:tcPr>
            <w:tcW w:type="dxa" w:w="2211"/>
            <w:vAlign w:val="center"/>
          </w:tcPr>
          <w:p>
            <w:pPr>
              <w:keepLines/>
              <w:spacing w:after="40" w:before="20" w:line="264" w:lineRule="auto"/>
              <w:jc w:val="left"/>
            </w:pPr>
            <w:r>
              <w:rPr>
                <w:rFonts w:ascii="Arial" w:hAnsi="Arial"/>
                <w:b w:val="0"/>
                <w:color w:val="000000"/>
                <w:sz w:val="22"/>
              </w:rPr>
              <w:t>Guru pengiring / urusetia</w:t>
            </w:r>
          </w:p>
        </w:tc>
      </w:tr>
      <w:tr>
        <w:trPr>
          <w:cantSplit/>
        </w:trPr>
        <w:tc>
          <w:tcPr>
            <w:tcW w:type="dxa" w:w="2041"/>
            <w:vAlign w:val="center"/>
          </w:tcPr>
          <w:p>
            <w:pPr>
              <w:keepLines/>
              <w:spacing w:after="40" w:before="20" w:line="264" w:lineRule="auto"/>
              <w:jc w:val="left"/>
            </w:pPr>
            <w:r>
              <w:rPr>
                <w:rFonts w:ascii="Arial" w:hAnsi="Arial"/>
                <w:b w:val="0"/>
                <w:color w:val="000000"/>
                <w:sz w:val="22"/>
              </w:rPr>
              <w:t>9.45–10.10 pagi</w:t>
            </w:r>
          </w:p>
        </w:tc>
        <w:tc>
          <w:tcPr>
            <w:tcW w:type="dxa" w:w="4762"/>
            <w:vAlign w:val="center"/>
          </w:tcPr>
          <w:p>
            <w:pPr>
              <w:keepLines/>
              <w:spacing w:after="40" w:before="20" w:line="264" w:lineRule="auto"/>
              <w:jc w:val="left"/>
            </w:pPr>
            <w:r>
              <w:rPr>
                <w:rFonts w:ascii="Arial" w:hAnsi="Arial"/>
                <w:b w:val="0"/>
                <w:color w:val="000000"/>
                <w:sz w:val="22"/>
              </w:rPr>
              <w:t>Rehat ringan, amalan kebersihan diri dan pemantauan murid.</w:t>
            </w:r>
          </w:p>
        </w:tc>
        <w:tc>
          <w:tcPr>
            <w:tcW w:type="dxa" w:w="2211"/>
            <w:vAlign w:val="center"/>
          </w:tcPr>
          <w:p>
            <w:pPr>
              <w:keepLines/>
              <w:spacing w:after="40" w:before="20" w:line="264" w:lineRule="auto"/>
              <w:jc w:val="left"/>
            </w:pPr>
            <w:r>
              <w:rPr>
                <w:rFonts w:ascii="Arial" w:hAnsi="Arial"/>
                <w:b w:val="0"/>
                <w:color w:val="000000"/>
                <w:sz w:val="22"/>
              </w:rPr>
              <w:t>Kebajikan / guru kelas</w:t>
            </w:r>
          </w:p>
        </w:tc>
      </w:tr>
      <w:tr>
        <w:trPr>
          <w:cantSplit/>
        </w:trPr>
        <w:tc>
          <w:tcPr>
            <w:tcW w:type="dxa" w:w="2041"/>
            <w:vAlign w:val="center"/>
          </w:tcPr>
          <w:p>
            <w:pPr>
              <w:keepLines/>
              <w:spacing w:after="40" w:before="20" w:line="264" w:lineRule="auto"/>
              <w:jc w:val="left"/>
            </w:pPr>
            <w:r>
              <w:rPr>
                <w:rFonts w:ascii="Arial" w:hAnsi="Arial"/>
                <w:b w:val="0"/>
                <w:color w:val="000000"/>
                <w:sz w:val="22"/>
              </w:rPr>
              <w:t>10.10–10.45 pagi</w:t>
            </w:r>
          </w:p>
        </w:tc>
        <w:tc>
          <w:tcPr>
            <w:tcW w:type="dxa" w:w="4762"/>
            <w:vAlign w:val="center"/>
          </w:tcPr>
          <w:p>
            <w:pPr>
              <w:keepLines/>
              <w:spacing w:after="40" w:before="20" w:line="264" w:lineRule="auto"/>
              <w:jc w:val="left"/>
            </w:pPr>
            <w:r>
              <w:rPr>
                <w:rFonts w:ascii="Arial" w:hAnsi="Arial"/>
                <w:b w:val="0"/>
                <w:color w:val="000000"/>
                <w:sz w:val="22"/>
              </w:rPr>
              <w:t>Simulasi beratur, menyimpan beg, meminta bantuan dan pengurusan diri.</w:t>
            </w:r>
          </w:p>
        </w:tc>
        <w:tc>
          <w:tcPr>
            <w:tcW w:type="dxa" w:w="2211"/>
            <w:vAlign w:val="center"/>
          </w:tcPr>
          <w:p>
            <w:pPr>
              <w:keepLines/>
              <w:spacing w:after="40" w:before="20" w:line="264" w:lineRule="auto"/>
              <w:jc w:val="left"/>
            </w:pPr>
            <w:r>
              <w:rPr>
                <w:rFonts w:ascii="Arial" w:hAnsi="Arial"/>
                <w:b w:val="0"/>
                <w:color w:val="000000"/>
                <w:sz w:val="22"/>
              </w:rPr>
              <w:t>Guru kelas / keselamatan</w:t>
            </w:r>
          </w:p>
        </w:tc>
      </w:tr>
      <w:tr>
        <w:trPr>
          <w:cantSplit/>
        </w:trPr>
        <w:tc>
          <w:tcPr>
            <w:tcW w:type="dxa" w:w="2041"/>
            <w:vAlign w:val="center"/>
          </w:tcPr>
          <w:p>
            <w:pPr>
              <w:keepLines/>
              <w:spacing w:after="40" w:before="20" w:line="264" w:lineRule="auto"/>
              <w:jc w:val="left"/>
            </w:pPr>
            <w:r>
              <w:rPr>
                <w:rFonts w:ascii="Arial" w:hAnsi="Arial"/>
                <w:b w:val="0"/>
                <w:color w:val="000000"/>
                <w:sz w:val="22"/>
              </w:rPr>
              <w:t>10.45–11.10 pagi</w:t>
            </w:r>
          </w:p>
        </w:tc>
        <w:tc>
          <w:tcPr>
            <w:tcW w:type="dxa" w:w="4762"/>
            <w:vAlign w:val="center"/>
          </w:tcPr>
          <w:p>
            <w:pPr>
              <w:keepLines/>
              <w:spacing w:after="40" w:before="20" w:line="264" w:lineRule="auto"/>
              <w:jc w:val="left"/>
            </w:pPr>
            <w:r>
              <w:rPr>
                <w:rFonts w:ascii="Arial" w:hAnsi="Arial"/>
                <w:b w:val="0"/>
                <w:color w:val="000000"/>
                <w:sz w:val="22"/>
              </w:rPr>
              <w:t>Aktiviti “Saya Bersedia ke Tahun 1” bersama guru dan penjaga; rumusan ringkas.</w:t>
            </w:r>
          </w:p>
        </w:tc>
        <w:tc>
          <w:tcPr>
            <w:tcW w:type="dxa" w:w="2211"/>
            <w:vAlign w:val="center"/>
          </w:tcPr>
          <w:p>
            <w:pPr>
              <w:keepLines/>
              <w:spacing w:after="40" w:before="20" w:line="264" w:lineRule="auto"/>
              <w:jc w:val="left"/>
            </w:pPr>
            <w:r>
              <w:rPr>
                <w:rFonts w:ascii="Arial" w:hAnsi="Arial"/>
                <w:b w:val="0"/>
                <w:color w:val="000000"/>
                <w:sz w:val="22"/>
              </w:rPr>
              <w:t>Guru kelas / penjaga</w:t>
            </w:r>
          </w:p>
        </w:tc>
      </w:tr>
      <w:tr>
        <w:trPr>
          <w:cantSplit/>
        </w:trPr>
        <w:tc>
          <w:tcPr>
            <w:tcW w:type="dxa" w:w="2041"/>
            <w:vAlign w:val="center"/>
          </w:tcPr>
          <w:p>
            <w:pPr>
              <w:keepLines/>
              <w:spacing w:after="40" w:before="20" w:line="264" w:lineRule="auto"/>
              <w:jc w:val="left"/>
            </w:pPr>
            <w:r>
              <w:rPr>
                <w:rFonts w:ascii="Arial" w:hAnsi="Arial"/>
                <w:b w:val="0"/>
                <w:color w:val="000000"/>
                <w:sz w:val="22"/>
              </w:rPr>
              <w:t>11.10–11.30 pagi</w:t>
            </w:r>
          </w:p>
        </w:tc>
        <w:tc>
          <w:tcPr>
            <w:tcW w:type="dxa" w:w="4762"/>
            <w:vAlign w:val="center"/>
          </w:tcPr>
          <w:p>
            <w:pPr>
              <w:keepLines/>
              <w:spacing w:after="40" w:before="20" w:line="264" w:lineRule="auto"/>
              <w:jc w:val="left"/>
            </w:pPr>
            <w:r>
              <w:rPr>
                <w:rFonts w:ascii="Arial" w:hAnsi="Arial"/>
                <w:b w:val="0"/>
                <w:color w:val="000000"/>
                <w:sz w:val="22"/>
              </w:rPr>
              <w:t>Serahan murid kepada penjaga yang disahkan dan pulang berperingkat.</w:t>
            </w:r>
          </w:p>
        </w:tc>
        <w:tc>
          <w:tcPr>
            <w:tcW w:type="dxa" w:w="2211"/>
            <w:vAlign w:val="center"/>
          </w:tcPr>
          <w:p>
            <w:pPr>
              <w:keepLines/>
              <w:spacing w:after="40" w:before="20" w:line="264" w:lineRule="auto"/>
              <w:jc w:val="left"/>
            </w:pPr>
            <w:r>
              <w:rPr>
                <w:rFonts w:ascii="Arial" w:hAnsi="Arial"/>
                <w:b w:val="0"/>
                <w:color w:val="000000"/>
                <w:sz w:val="22"/>
              </w:rPr>
              <w:t>Urusetia / guru pengiring</w:t>
            </w:r>
          </w:p>
        </w:tc>
      </w:tr>
      <w:tr>
        <w:trPr>
          <w:cantSplit/>
        </w:trPr>
        <w:tc>
          <w:tcPr>
            <w:tcW w:type="dxa" w:w="2041"/>
            <w:vAlign w:val="center"/>
          </w:tcPr>
          <w:p>
            <w:pPr>
              <w:keepLines/>
              <w:spacing w:after="40" w:before="20" w:line="264" w:lineRule="auto"/>
              <w:jc w:val="left"/>
            </w:pPr>
            <w:r>
              <w:rPr>
                <w:rFonts w:ascii="Arial" w:hAnsi="Arial"/>
                <w:b w:val="0"/>
                <w:color w:val="000000"/>
                <w:sz w:val="22"/>
              </w:rPr>
              <w:t>11.30 pagi–12.00 tengah hari</w:t>
            </w:r>
          </w:p>
        </w:tc>
        <w:tc>
          <w:tcPr>
            <w:tcW w:type="dxa" w:w="4762"/>
            <w:vAlign w:val="center"/>
          </w:tcPr>
          <w:p>
            <w:pPr>
              <w:keepLines/>
              <w:spacing w:after="40" w:before="20" w:line="264" w:lineRule="auto"/>
              <w:jc w:val="left"/>
            </w:pPr>
            <w:r>
              <w:rPr>
                <w:rFonts w:ascii="Arial" w:hAnsi="Arial"/>
                <w:b w:val="0"/>
                <w:color w:val="000000"/>
                <w:sz w:val="22"/>
              </w:rPr>
              <w:t>Kemas ruang, semak inventori, tutup senarai hadir dan rekod isu susulan.</w:t>
            </w:r>
          </w:p>
        </w:tc>
        <w:tc>
          <w:tcPr>
            <w:tcW w:type="dxa" w:w="2211"/>
            <w:vAlign w:val="center"/>
          </w:tcPr>
          <w:p>
            <w:pPr>
              <w:keepLines/>
              <w:spacing w:after="40" w:before="20" w:line="264" w:lineRule="auto"/>
              <w:jc w:val="left"/>
            </w:pPr>
            <w:r>
              <w:rPr>
                <w:rFonts w:ascii="Arial" w:hAnsi="Arial"/>
                <w:b w:val="0"/>
                <w:color w:val="000000"/>
                <w:sz w:val="22"/>
              </w:rPr>
              <w:t>Semua AJK</w:t>
            </w:r>
          </w:p>
        </w:tc>
      </w:tr>
    </w:tbl>
    <w:p>
      <w:pPr>
        <w:widowControl/>
        <w:spacing w:after="0" w:line="360" w:lineRule="auto"/>
      </w:pPr>
    </w:p>
    <w:p>
      <w:pPr>
        <w:pStyle w:val="Heading1"/>
        <w:widowControl/>
        <w:numPr>
          <w:ilvl w:val="0"/>
          <w:numId w:val="10"/>
        </w:numPr>
        <w:spacing w:line="360" w:lineRule="auto"/>
      </w:pPr>
      <w:r>
        <w:rPr>
          <w:rFonts w:ascii="Arial" w:hAnsi="Arial"/>
          <w:b w:val="0"/>
          <w:color w:val="000000"/>
          <w:sz w:val="22"/>
        </w:rPr>
        <w:t>JAWATANKUASA INDUK</w:t>
      </w:r>
    </w:p>
    <w:p>
      <w:pPr>
        <w:pStyle w:val="KKCoverField"/>
        <w:widowControl/>
        <w:spacing w:line="360" w:lineRule="auto"/>
      </w:pPr>
      <w:r>
        <w:rPr>
          <w:rFonts w:ascii="Arial" w:hAnsi="Arial"/>
          <w:color w:val="000000"/>
          <w:sz w:val="22"/>
        </w:rPr>
        <w:t>Penasihat: Guru Besar SK Seri Harmoni</w:t>
      </w:r>
    </w:p>
    <w:p>
      <w:pPr>
        <w:pStyle w:val="KKCoverField"/>
        <w:widowControl/>
        <w:spacing w:line="360" w:lineRule="auto"/>
      </w:pPr>
      <w:r>
        <w:rPr>
          <w:rFonts w:ascii="Arial" w:hAnsi="Arial"/>
          <w:color w:val="000000"/>
          <w:sz w:val="22"/>
        </w:rPr>
        <w:t>Pengerusi: Penolong Kanan Hal Ehwal Murid</w:t>
      </w:r>
    </w:p>
    <w:p>
      <w:pPr>
        <w:pStyle w:val="KKCoverField"/>
        <w:widowControl/>
        <w:spacing w:line="360" w:lineRule="auto"/>
      </w:pPr>
      <w:r>
        <w:rPr>
          <w:rFonts w:ascii="Arial" w:hAnsi="Arial"/>
          <w:color w:val="000000"/>
          <w:sz w:val="22"/>
        </w:rPr>
        <w:t>Timbalan Pengerusi: Penolong Kanan Pentadbiran</w:t>
      </w:r>
    </w:p>
    <w:p>
      <w:pPr>
        <w:pStyle w:val="KKCoverField"/>
        <w:widowControl/>
        <w:spacing w:line="360" w:lineRule="auto"/>
      </w:pPr>
      <w:r>
        <w:rPr>
          <w:rFonts w:ascii="Arial" w:hAnsi="Arial"/>
          <w:color w:val="000000"/>
          <w:sz w:val="22"/>
        </w:rPr>
        <w:t>Naib Pengerusi: Penolong Kanan Kokurikulum</w:t>
      </w:r>
    </w:p>
    <w:p>
      <w:pPr>
        <w:pStyle w:val="KKCoverField"/>
        <w:widowControl/>
        <w:spacing w:line="360" w:lineRule="auto"/>
      </w:pPr>
      <w:r>
        <w:rPr>
          <w:rFonts w:ascii="Arial" w:hAnsi="Arial"/>
          <w:color w:val="000000"/>
          <w:sz w:val="22"/>
        </w:rPr>
        <w:t>Setiausaha: Penyelaras Tahun 1</w:t>
      </w:r>
    </w:p>
    <w:p>
      <w:pPr>
        <w:pStyle w:val="KKCoverField"/>
        <w:widowControl/>
        <w:spacing w:line="360" w:lineRule="auto"/>
      </w:pPr>
      <w:r>
        <w:rPr>
          <w:rFonts w:ascii="Arial" w:hAnsi="Arial"/>
          <w:color w:val="000000"/>
          <w:sz w:val="22"/>
        </w:rPr>
        <w:t>Penolong Setiausaha: Guru Tahun 1 yang dilantik</w:t>
      </w:r>
    </w:p>
    <w:p>
      <w:pPr>
        <w:pStyle w:val="KKCoverField"/>
        <w:widowControl/>
        <w:spacing w:line="360" w:lineRule="auto"/>
      </w:pPr>
      <w:r>
        <w:rPr>
          <w:rFonts w:ascii="Arial" w:hAnsi="Arial"/>
          <w:color w:val="000000"/>
          <w:sz w:val="22"/>
        </w:rPr>
        <w:t>Bendahari: Guru yang dilantik oleh pentadbir</w:t>
      </w:r>
    </w:p>
    <w:p>
      <w:pPr>
        <w:pStyle w:val="Heading1"/>
        <w:widowControl/>
        <w:numPr>
          <w:ilvl w:val="0"/>
          <w:numId w:val="10"/>
        </w:numPr>
        <w:spacing w:line="360" w:lineRule="auto"/>
      </w:pPr>
      <w:r>
        <w:rPr>
          <w:rFonts w:ascii="Arial" w:hAnsi="Arial"/>
          <w:b w:val="0"/>
          <w:color w:val="000000"/>
          <w:sz w:val="22"/>
        </w:rPr>
        <w:t>JAWATANKUASA PELAKSANA</w:t>
      </w:r>
    </w:p>
    <w:p>
      <w:pPr>
        <w:widowControl/>
        <w:spacing w:line="360" w:lineRule="auto"/>
      </w:pPr>
      <w:r>
        <w:rPr>
          <w:rFonts w:ascii="Arial" w:hAnsi="Arial"/>
          <w:color w:val="000000"/>
          <w:sz w:val="22"/>
        </w:rPr>
        <w:t>Nama jawatankuasa sebenar hendaklah ditetapkan oleh pihak pentadbir. Contoh pembahagian tugas adalah seperti berikut:</w:t>
      </w:r>
    </w:p>
    <w:tbl>
      <w:tblPr>
        <w:tblStyle w:val="TableGrid"/>
        <w:tblW w:type="auto" w:w="0"/>
        <w:jc w:val="center"/>
        <w:tblLayout w:type="autofit"/>
        <w:tblLook w:firstColumn="1" w:firstRow="1" w:lastColumn="0" w:lastRow="0" w:noHBand="0" w:noVBand="1" w:val="04A0"/>
      </w:tblPr>
      <w:tblGrid>
        <w:gridCol w:w="4513"/>
        <w:gridCol w:w="4513"/>
      </w:tblGrid>
      <w:tr>
        <w:trPr>
          <w:tblHeader w:val="true"/>
          <w:cantSplit/>
        </w:trPr>
        <w:tc>
          <w:tcPr>
            <w:tcW w:type="dxa" w:w="3118"/>
            <w:vAlign w:val="center"/>
          </w:tcPr>
          <w:p>
            <w:pPr>
              <w:keepLines/>
              <w:spacing w:after="40" w:before="20" w:line="264" w:lineRule="auto"/>
              <w:jc w:val="left"/>
            </w:pPr>
            <w:r>
              <w:rPr>
                <w:rFonts w:ascii="Arial" w:hAnsi="Arial"/>
                <w:b/>
                <w:color w:val="000000"/>
                <w:sz w:val="22"/>
              </w:rPr>
              <w:t>Unit / AJK</w:t>
            </w:r>
          </w:p>
        </w:tc>
        <w:tc>
          <w:tcPr>
            <w:tcW w:type="dxa" w:w="5896"/>
            <w:vAlign w:val="center"/>
          </w:tcPr>
          <w:p>
            <w:pPr>
              <w:keepLines/>
              <w:spacing w:after="40" w:before="20" w:line="264" w:lineRule="auto"/>
              <w:jc w:val="left"/>
            </w:pPr>
            <w:r>
              <w:rPr>
                <w:rFonts w:ascii="Arial" w:hAnsi="Arial"/>
                <w:b/>
                <w:color w:val="000000"/>
                <w:sz w:val="22"/>
              </w:rPr>
              <w:t>Tanggungjawab utama</w:t>
            </w:r>
          </w:p>
        </w:tc>
      </w:tr>
      <w:tr>
        <w:trPr>
          <w:cantSplit/>
        </w:trPr>
        <w:tc>
          <w:tcPr>
            <w:tcW w:type="dxa" w:w="3118"/>
            <w:vAlign w:val="center"/>
          </w:tcPr>
          <w:p>
            <w:pPr>
              <w:keepLines/>
              <w:spacing w:after="40" w:before="20" w:line="264" w:lineRule="auto"/>
              <w:jc w:val="left"/>
            </w:pPr>
            <w:r>
              <w:rPr>
                <w:rFonts w:ascii="Arial" w:hAnsi="Arial"/>
                <w:b w:val="0"/>
                <w:color w:val="000000"/>
                <w:sz w:val="22"/>
              </w:rPr>
              <w:t>Penyelaras program</w:t>
            </w:r>
          </w:p>
        </w:tc>
        <w:tc>
          <w:tcPr>
            <w:tcW w:type="dxa" w:w="5896"/>
            <w:vAlign w:val="center"/>
          </w:tcPr>
          <w:p>
            <w:pPr>
              <w:keepLines/>
              <w:spacing w:after="40" w:before="20" w:line="264" w:lineRule="auto"/>
              <w:jc w:val="left"/>
            </w:pPr>
            <w:r>
              <w:rPr>
                <w:rFonts w:ascii="Arial" w:hAnsi="Arial"/>
                <w:b w:val="0"/>
                <w:color w:val="000000"/>
                <w:sz w:val="22"/>
              </w:rPr>
              <w:t>Menyusun jadual, aliran kelas, petugas, makluman penjaga dan laporan.</w:t>
            </w:r>
          </w:p>
        </w:tc>
      </w:tr>
      <w:tr>
        <w:trPr>
          <w:cantSplit/>
        </w:trPr>
        <w:tc>
          <w:tcPr>
            <w:tcW w:type="dxa" w:w="3118"/>
            <w:vAlign w:val="center"/>
          </w:tcPr>
          <w:p>
            <w:pPr>
              <w:keepLines/>
              <w:spacing w:after="40" w:before="20" w:line="264" w:lineRule="auto"/>
              <w:jc w:val="left"/>
            </w:pPr>
            <w:r>
              <w:rPr>
                <w:rFonts w:ascii="Arial" w:hAnsi="Arial"/>
                <w:b w:val="0"/>
                <w:color w:val="000000"/>
                <w:sz w:val="22"/>
              </w:rPr>
              <w:t>Urusetia / pendaftaran</w:t>
            </w:r>
          </w:p>
        </w:tc>
        <w:tc>
          <w:tcPr>
            <w:tcW w:type="dxa" w:w="5896"/>
            <w:vAlign w:val="center"/>
          </w:tcPr>
          <w:p>
            <w:pPr>
              <w:keepLines/>
              <w:spacing w:after="40" w:before="20" w:line="264" w:lineRule="auto"/>
              <w:jc w:val="left"/>
            </w:pPr>
            <w:r>
              <w:rPr>
                <w:rFonts w:ascii="Arial" w:hAnsi="Arial"/>
                <w:b w:val="0"/>
                <w:color w:val="000000"/>
                <w:sz w:val="22"/>
              </w:rPr>
              <w:t>Menyemak nama murid, kelas, hubungan penjaga serta daftar hadir.</w:t>
            </w:r>
          </w:p>
        </w:tc>
      </w:tr>
      <w:tr>
        <w:trPr>
          <w:cantSplit/>
        </w:trPr>
        <w:tc>
          <w:tcPr>
            <w:tcW w:type="dxa" w:w="3118"/>
            <w:vAlign w:val="center"/>
          </w:tcPr>
          <w:p>
            <w:pPr>
              <w:keepLines/>
              <w:spacing w:after="40" w:before="20" w:line="264" w:lineRule="auto"/>
              <w:jc w:val="left"/>
            </w:pPr>
            <w:r>
              <w:rPr>
                <w:rFonts w:ascii="Arial" w:hAnsi="Arial"/>
                <w:b w:val="0"/>
                <w:color w:val="000000"/>
                <w:sz w:val="22"/>
              </w:rPr>
              <w:t>Guru kelas / fasilitator</w:t>
            </w:r>
          </w:p>
        </w:tc>
        <w:tc>
          <w:tcPr>
            <w:tcW w:type="dxa" w:w="5896"/>
            <w:vAlign w:val="center"/>
          </w:tcPr>
          <w:p>
            <w:pPr>
              <w:keepLines/>
              <w:spacing w:after="40" w:before="20" w:line="264" w:lineRule="auto"/>
              <w:jc w:val="left"/>
            </w:pPr>
            <w:r>
              <w:rPr>
                <w:rFonts w:ascii="Arial" w:hAnsi="Arial"/>
                <w:b w:val="0"/>
                <w:color w:val="000000"/>
                <w:sz w:val="22"/>
              </w:rPr>
              <w:t>Membimbing aktiviti kenali guru, rakan dan rutin asas di tiga kelas.</w:t>
            </w:r>
          </w:p>
        </w:tc>
      </w:tr>
      <w:tr>
        <w:trPr>
          <w:cantSplit/>
        </w:trPr>
        <w:tc>
          <w:tcPr>
            <w:tcW w:type="dxa" w:w="3118"/>
            <w:vAlign w:val="center"/>
          </w:tcPr>
          <w:p>
            <w:pPr>
              <w:keepLines/>
              <w:spacing w:after="40" w:before="20" w:line="264" w:lineRule="auto"/>
              <w:jc w:val="left"/>
            </w:pPr>
            <w:r>
              <w:rPr>
                <w:rFonts w:ascii="Arial" w:hAnsi="Arial"/>
                <w:b w:val="0"/>
                <w:color w:val="000000"/>
                <w:sz w:val="22"/>
              </w:rPr>
              <w:t>Keselamatan / serahan murid</w:t>
            </w:r>
          </w:p>
        </w:tc>
        <w:tc>
          <w:tcPr>
            <w:tcW w:type="dxa" w:w="5896"/>
            <w:vAlign w:val="center"/>
          </w:tcPr>
          <w:p>
            <w:pPr>
              <w:keepLines/>
              <w:spacing w:after="40" w:before="20" w:line="264" w:lineRule="auto"/>
              <w:jc w:val="left"/>
            </w:pPr>
            <w:r>
              <w:rPr>
                <w:rFonts w:ascii="Arial" w:hAnsi="Arial"/>
                <w:b w:val="0"/>
                <w:color w:val="000000"/>
                <w:sz w:val="22"/>
              </w:rPr>
              <w:t>Mengawasi laluan, tandas, kantin, kawasan menunggu dan pengesahan pengambilan pulang.</w:t>
            </w:r>
          </w:p>
        </w:tc>
      </w:tr>
      <w:tr>
        <w:trPr>
          <w:cantSplit/>
        </w:trPr>
        <w:tc>
          <w:tcPr>
            <w:tcW w:type="dxa" w:w="3118"/>
            <w:vAlign w:val="center"/>
          </w:tcPr>
          <w:p>
            <w:pPr>
              <w:keepLines/>
              <w:spacing w:after="40" w:before="20" w:line="264" w:lineRule="auto"/>
              <w:jc w:val="left"/>
            </w:pPr>
            <w:r>
              <w:rPr>
                <w:rFonts w:ascii="Arial" w:hAnsi="Arial"/>
                <w:b w:val="0"/>
                <w:color w:val="000000"/>
                <w:sz w:val="22"/>
              </w:rPr>
              <w:t>Taklimat penjaga</w:t>
            </w:r>
          </w:p>
        </w:tc>
        <w:tc>
          <w:tcPr>
            <w:tcW w:type="dxa" w:w="5896"/>
            <w:vAlign w:val="center"/>
          </w:tcPr>
          <w:p>
            <w:pPr>
              <w:keepLines/>
              <w:spacing w:after="40" w:before="20" w:line="264" w:lineRule="auto"/>
              <w:jc w:val="left"/>
            </w:pPr>
            <w:r>
              <w:rPr>
                <w:rFonts w:ascii="Arial" w:hAnsi="Arial"/>
                <w:b w:val="0"/>
                <w:color w:val="000000"/>
                <w:sz w:val="22"/>
              </w:rPr>
              <w:t>Menerangkan PTTS 2.0, saluran komunikasi serta prosedur datang dan pulang.</w:t>
            </w:r>
          </w:p>
        </w:tc>
      </w:tr>
      <w:tr>
        <w:trPr>
          <w:cantSplit/>
        </w:trPr>
        <w:tc>
          <w:tcPr>
            <w:tcW w:type="dxa" w:w="3118"/>
            <w:vAlign w:val="center"/>
          </w:tcPr>
          <w:p>
            <w:pPr>
              <w:keepLines/>
              <w:spacing w:after="40" w:before="20" w:line="264" w:lineRule="auto"/>
              <w:jc w:val="left"/>
            </w:pPr>
            <w:r>
              <w:rPr>
                <w:rFonts w:ascii="Arial" w:hAnsi="Arial"/>
                <w:b w:val="0"/>
                <w:color w:val="000000"/>
                <w:sz w:val="22"/>
              </w:rPr>
              <w:t>Logistik dan kebajikan</w:t>
            </w:r>
          </w:p>
        </w:tc>
        <w:tc>
          <w:tcPr>
            <w:tcW w:type="dxa" w:w="5896"/>
            <w:vAlign w:val="center"/>
          </w:tcPr>
          <w:p>
            <w:pPr>
              <w:keepLines/>
              <w:spacing w:after="40" w:before="20" w:line="264" w:lineRule="auto"/>
              <w:jc w:val="left"/>
            </w:pPr>
            <w:r>
              <w:rPr>
                <w:rFonts w:ascii="Arial" w:hAnsi="Arial"/>
                <w:b w:val="0"/>
                <w:color w:val="000000"/>
                <w:sz w:val="22"/>
              </w:rPr>
              <w:t>Menyediakan kad nama, bahan aktiviti, papan tanda, ruang rehat dan kebersihan.</w:t>
            </w:r>
          </w:p>
        </w:tc>
      </w:tr>
      <w:tr>
        <w:trPr>
          <w:cantSplit/>
        </w:trPr>
        <w:tc>
          <w:tcPr>
            <w:tcW w:type="dxa" w:w="3118"/>
            <w:vAlign w:val="center"/>
          </w:tcPr>
          <w:p>
            <w:pPr>
              <w:keepLines/>
              <w:spacing w:after="40" w:before="20" w:line="264" w:lineRule="auto"/>
              <w:jc w:val="left"/>
            </w:pPr>
            <w:r>
              <w:rPr>
                <w:rFonts w:ascii="Arial" w:hAnsi="Arial"/>
                <w:b w:val="0"/>
                <w:color w:val="000000"/>
                <w:sz w:val="22"/>
              </w:rPr>
              <w:t>Kewangan / dokumentasi</w:t>
            </w:r>
          </w:p>
        </w:tc>
        <w:tc>
          <w:tcPr>
            <w:tcW w:type="dxa" w:w="5896"/>
            <w:vAlign w:val="center"/>
          </w:tcPr>
          <w:p>
            <w:pPr>
              <w:keepLines/>
              <w:spacing w:after="40" w:before="20" w:line="264" w:lineRule="auto"/>
              <w:jc w:val="left"/>
            </w:pPr>
            <w:r>
              <w:rPr>
                <w:rFonts w:ascii="Arial" w:hAnsi="Arial"/>
                <w:b w:val="0"/>
                <w:color w:val="000000"/>
                <w:sz w:val="22"/>
              </w:rPr>
              <w:t>Merekod perbelanjaan dan maklum balas serta dokumentasi yang mendapat kebenaran.</w:t>
            </w:r>
          </w:p>
        </w:tc>
      </w:tr>
    </w:tbl>
    <w:p>
      <w:pPr>
        <w:widowControl/>
        <w:spacing w:after="0" w:line="360" w:lineRule="auto"/>
      </w:pPr>
    </w:p>
    <w:p>
      <w:pPr>
        <w:pStyle w:val="Heading1"/>
        <w:widowControl/>
        <w:numPr>
          <w:ilvl w:val="0"/>
          <w:numId w:val="10"/>
        </w:numPr>
        <w:spacing w:line="360" w:lineRule="auto"/>
      </w:pPr>
      <w:r>
        <w:rPr>
          <w:rFonts w:ascii="Arial" w:hAnsi="Arial"/>
          <w:b w:val="0"/>
          <w:color w:val="000000"/>
          <w:sz w:val="22"/>
        </w:rPr>
        <w:t>IMPLIKASI KEWANGAN</w:t>
      </w:r>
    </w:p>
    <w:p>
      <w:pPr>
        <w:widowControl/>
        <w:spacing w:line="360" w:lineRule="auto"/>
      </w:pPr>
      <w:r>
        <w:rPr>
          <w:rFonts w:ascii="Arial" w:hAnsi="Arial"/>
          <w:color w:val="000000"/>
          <w:sz w:val="22"/>
        </w:rPr>
        <w:t>Anggaran keseluruhan bagi 195 orang ialah RM1,750.00. Kos ini merupakan contoh bahan orientasi dan kudapan ringkas, menggunakan kemudahan sekolah sedia ada. Semua harga dan sumbangan perlu disahkan serta mendapat kelulusan.</w:t>
      </w:r>
    </w:p>
    <w:p>
      <w:pPr>
        <w:pStyle w:val="Heading2"/>
        <w:widowControl/>
        <w:numPr>
          <w:ilvl w:val="1"/>
          <w:numId w:val="10"/>
        </w:numPr>
        <w:spacing w:line="360" w:lineRule="auto"/>
      </w:pPr>
      <w:r>
        <w:rPr>
          <w:rFonts w:ascii="Arial" w:hAnsi="Arial"/>
          <w:b w:val="0"/>
          <w:color w:val="000000"/>
          <w:sz w:val="22"/>
        </w:rPr>
        <w:t>Sumber Kewangan</w:t>
      </w:r>
    </w:p>
    <w:tbl>
      <w:tblPr>
        <w:tblStyle w:val="TableGrid"/>
        <w:tblW w:type="auto" w:w="0"/>
        <w:jc w:val="center"/>
        <w:tblLayout w:type="autofit"/>
        <w:tblLook w:firstColumn="1" w:firstRow="1" w:lastColumn="0" w:lastRow="0" w:noHBand="0" w:noVBand="1" w:val="04A0"/>
      </w:tblPr>
      <w:tblGrid>
        <w:gridCol w:w="4513"/>
        <w:gridCol w:w="4513"/>
      </w:tblGrid>
      <w:tr>
        <w:trPr>
          <w:tblHeader w:val="true"/>
          <w:cantSplit/>
        </w:trPr>
        <w:tc>
          <w:tcPr>
            <w:tcW w:type="dxa" w:w="6803"/>
            <w:vAlign w:val="center"/>
          </w:tcPr>
          <w:p>
            <w:pPr>
              <w:keepLines/>
              <w:spacing w:after="40" w:before="20" w:line="264" w:lineRule="auto"/>
              <w:jc w:val="left"/>
            </w:pPr>
            <w:r>
              <w:rPr>
                <w:rFonts w:ascii="Arial" w:hAnsi="Arial"/>
                <w:b/>
                <w:color w:val="000000"/>
                <w:sz w:val="22"/>
              </w:rPr>
              <w:t>Sumber cadangan</w:t>
            </w:r>
          </w:p>
        </w:tc>
        <w:tc>
          <w:tcPr>
            <w:tcW w:type="dxa" w:w="2211"/>
            <w:vAlign w:val="center"/>
          </w:tcPr>
          <w:p>
            <w:pPr>
              <w:keepLines/>
              <w:spacing w:after="40" w:before="20" w:line="264" w:lineRule="auto"/>
              <w:jc w:val="left"/>
            </w:pPr>
            <w:r>
              <w:rPr>
                <w:rFonts w:ascii="Arial" w:hAnsi="Arial"/>
                <w:b/>
                <w:color w:val="000000"/>
                <w:sz w:val="22"/>
              </w:rPr>
              <w:t>Jumlah (RM)</w:t>
            </w:r>
          </w:p>
        </w:tc>
      </w:tr>
      <w:tr>
        <w:trPr>
          <w:cantSplit/>
        </w:trPr>
        <w:tc>
          <w:tcPr>
            <w:tcW w:type="dxa" w:w="6803"/>
            <w:vAlign w:val="center"/>
          </w:tcPr>
          <w:p>
            <w:pPr>
              <w:keepLines/>
              <w:spacing w:after="40" w:before="20" w:line="264" w:lineRule="auto"/>
              <w:jc w:val="left"/>
            </w:pPr>
            <w:r>
              <w:rPr>
                <w:rFonts w:ascii="Arial" w:hAnsi="Arial"/>
                <w:b w:val="0"/>
                <w:color w:val="000000"/>
                <w:sz w:val="22"/>
              </w:rPr>
              <w:t>Peruntukan sekolah yang dibenarkan (tertakluk kelulusan)</w:t>
            </w:r>
          </w:p>
        </w:tc>
        <w:tc>
          <w:tcPr>
            <w:tcW w:type="dxa" w:w="2211"/>
            <w:vAlign w:val="center"/>
          </w:tcPr>
          <w:p>
            <w:pPr>
              <w:keepLines/>
              <w:spacing w:after="40" w:before="20" w:line="264" w:lineRule="auto"/>
              <w:jc w:val="right"/>
            </w:pPr>
            <w:r>
              <w:rPr>
                <w:rFonts w:ascii="Arial" w:hAnsi="Arial"/>
                <w:b w:val="0"/>
                <w:color w:val="000000"/>
                <w:sz w:val="22"/>
              </w:rPr>
              <w:t>RM900.00</w:t>
            </w:r>
          </w:p>
        </w:tc>
      </w:tr>
      <w:tr>
        <w:trPr>
          <w:cantSplit/>
        </w:trPr>
        <w:tc>
          <w:tcPr>
            <w:tcW w:type="dxa" w:w="6803"/>
            <w:vAlign w:val="center"/>
          </w:tcPr>
          <w:p>
            <w:pPr>
              <w:keepLines/>
              <w:spacing w:after="40" w:before="20" w:line="264" w:lineRule="auto"/>
              <w:jc w:val="left"/>
            </w:pPr>
            <w:r>
              <w:rPr>
                <w:rFonts w:ascii="Arial" w:hAnsi="Arial"/>
                <w:b w:val="0"/>
                <w:color w:val="000000"/>
                <w:sz w:val="22"/>
              </w:rPr>
              <w:t>Cadangan sumbangan PIBG (belum diluluskan)</w:t>
            </w:r>
          </w:p>
        </w:tc>
        <w:tc>
          <w:tcPr>
            <w:tcW w:type="dxa" w:w="2211"/>
            <w:vAlign w:val="center"/>
          </w:tcPr>
          <w:p>
            <w:pPr>
              <w:keepLines/>
              <w:spacing w:after="40" w:before="20" w:line="264" w:lineRule="auto"/>
              <w:jc w:val="right"/>
            </w:pPr>
            <w:r>
              <w:rPr>
                <w:rFonts w:ascii="Arial" w:hAnsi="Arial"/>
                <w:b w:val="0"/>
                <w:color w:val="000000"/>
                <w:sz w:val="22"/>
              </w:rPr>
              <w:t>RM550.00</w:t>
            </w:r>
          </w:p>
        </w:tc>
      </w:tr>
      <w:tr>
        <w:trPr>
          <w:cantSplit/>
        </w:trPr>
        <w:tc>
          <w:tcPr>
            <w:tcW w:type="dxa" w:w="6803"/>
            <w:vAlign w:val="center"/>
          </w:tcPr>
          <w:p>
            <w:pPr>
              <w:keepLines/>
              <w:spacing w:after="40" w:before="20" w:line="264" w:lineRule="auto"/>
              <w:jc w:val="left"/>
            </w:pPr>
            <w:r>
              <w:rPr>
                <w:rFonts w:ascii="Arial" w:hAnsi="Arial"/>
                <w:b w:val="0"/>
                <w:color w:val="000000"/>
                <w:sz w:val="22"/>
              </w:rPr>
              <w:t>Cadangan tajaan komuniti (belum diterima)</w:t>
            </w:r>
          </w:p>
        </w:tc>
        <w:tc>
          <w:tcPr>
            <w:tcW w:type="dxa" w:w="2211"/>
            <w:vAlign w:val="center"/>
          </w:tcPr>
          <w:p>
            <w:pPr>
              <w:keepLines/>
              <w:spacing w:after="40" w:before="20" w:line="264" w:lineRule="auto"/>
              <w:jc w:val="right"/>
            </w:pPr>
            <w:r>
              <w:rPr>
                <w:rFonts w:ascii="Arial" w:hAnsi="Arial"/>
                <w:b w:val="0"/>
                <w:color w:val="000000"/>
                <w:sz w:val="22"/>
              </w:rPr>
              <w:t>RM300.00</w:t>
            </w:r>
          </w:p>
        </w:tc>
      </w:tr>
      <w:tr>
        <w:trPr>
          <w:cantSplit/>
        </w:trPr>
        <w:tc>
          <w:tcPr>
            <w:tcW w:type="dxa" w:w="6803"/>
            <w:vAlign w:val="center"/>
          </w:tcPr>
          <w:p>
            <w:pPr>
              <w:keepLines/>
              <w:spacing w:after="40" w:before="20" w:line="264" w:lineRule="auto"/>
              <w:jc w:val="left"/>
            </w:pPr>
            <w:r>
              <w:rPr>
                <w:rFonts w:ascii="Arial" w:hAnsi="Arial"/>
                <w:b/>
                <w:color w:val="000000"/>
                <w:sz w:val="22"/>
              </w:rPr>
              <w:t>JUMLAH UNJURAN</w:t>
            </w:r>
          </w:p>
        </w:tc>
        <w:tc>
          <w:tcPr>
            <w:tcW w:type="dxa" w:w="2211"/>
            <w:vAlign w:val="center"/>
          </w:tcPr>
          <w:p>
            <w:pPr>
              <w:keepLines/>
              <w:spacing w:after="40" w:before="20" w:line="264" w:lineRule="auto"/>
              <w:jc w:val="right"/>
            </w:pPr>
            <w:r>
              <w:rPr>
                <w:rFonts w:ascii="Arial" w:hAnsi="Arial"/>
                <w:b/>
                <w:color w:val="000000"/>
                <w:sz w:val="22"/>
              </w:rPr>
              <w:t>RM1,750.00</w:t>
            </w:r>
          </w:p>
        </w:tc>
      </w:tr>
    </w:tbl>
    <w:p>
      <w:pPr>
        <w:widowControl/>
        <w:spacing w:after="0" w:line="360" w:lineRule="auto"/>
      </w:pPr>
    </w:p>
    <w:p>
      <w:pPr>
        <w:pStyle w:val="Heading2"/>
        <w:pageBreakBefore/>
        <w:widowControl/>
        <w:numPr>
          <w:ilvl w:val="1"/>
          <w:numId w:val="10"/>
        </w:numPr>
        <w:spacing w:line="360" w:lineRule="auto"/>
      </w:pPr>
      <w:r>
        <w:rPr>
          <w:rFonts w:ascii="Arial" w:hAnsi="Arial"/>
          <w:b w:val="0"/>
          <w:color w:val="000000"/>
          <w:sz w:val="22"/>
        </w:rPr>
        <w:t>Anggaran Perbelanjaan</w:t>
      </w:r>
    </w:p>
    <w:tbl>
      <w:tblPr>
        <w:tblStyle w:val="TableGrid"/>
        <w:tblW w:type="auto" w:w="0"/>
        <w:jc w:val="center"/>
        <w:tblLayout w:type="autofit"/>
        <w:tblLook w:firstColumn="1" w:firstRow="1" w:lastColumn="0" w:lastRow="0" w:noHBand="0" w:noVBand="1" w:val="04A0"/>
      </w:tblPr>
      <w:tblGrid>
        <w:gridCol w:w="3009"/>
        <w:gridCol w:w="3009"/>
        <w:gridCol w:w="3009"/>
      </w:tblGrid>
      <w:tr>
        <w:trPr>
          <w:tblHeader w:val="true"/>
          <w:cantSplit/>
        </w:trPr>
        <w:tc>
          <w:tcPr>
            <w:tcW w:type="dxa" w:w="4082"/>
            <w:vAlign w:val="center"/>
          </w:tcPr>
          <w:p>
            <w:pPr>
              <w:keepLines/>
              <w:spacing w:after="40" w:before="20" w:line="264" w:lineRule="auto"/>
              <w:jc w:val="left"/>
            </w:pPr>
            <w:r>
              <w:rPr>
                <w:rFonts w:ascii="Arial" w:hAnsi="Arial"/>
                <w:b/>
                <w:color w:val="000000"/>
                <w:sz w:val="22"/>
              </w:rPr>
              <w:t>Perkara</w:t>
            </w:r>
          </w:p>
        </w:tc>
        <w:tc>
          <w:tcPr>
            <w:tcW w:type="dxa" w:w="2438"/>
            <w:vAlign w:val="center"/>
          </w:tcPr>
          <w:p>
            <w:pPr>
              <w:keepLines/>
              <w:spacing w:after="40" w:before="20" w:line="264" w:lineRule="auto"/>
              <w:jc w:val="left"/>
            </w:pPr>
            <w:r>
              <w:rPr>
                <w:rFonts w:ascii="Arial" w:hAnsi="Arial"/>
                <w:b/>
                <w:color w:val="000000"/>
                <w:sz w:val="22"/>
              </w:rPr>
              <w:t>Pengiraan</w:t>
            </w:r>
          </w:p>
        </w:tc>
        <w:tc>
          <w:tcPr>
            <w:tcW w:type="dxa" w:w="2494"/>
            <w:vAlign w:val="center"/>
          </w:tcPr>
          <w:p>
            <w:pPr>
              <w:keepLines/>
              <w:spacing w:after="40" w:before="20" w:line="264" w:lineRule="auto"/>
              <w:jc w:val="left"/>
            </w:pPr>
            <w:r>
              <w:rPr>
                <w:rFonts w:ascii="Arial" w:hAnsi="Arial"/>
                <w:b/>
                <w:color w:val="000000"/>
                <w:sz w:val="22"/>
              </w:rPr>
              <w:t>Jumlah (RM)</w:t>
            </w:r>
          </w:p>
        </w:tc>
      </w:tr>
      <w:tr>
        <w:trPr>
          <w:cantSplit/>
        </w:trPr>
        <w:tc>
          <w:tcPr>
            <w:tcW w:type="dxa" w:w="4082"/>
            <w:vAlign w:val="center"/>
          </w:tcPr>
          <w:p>
            <w:pPr>
              <w:keepLines/>
              <w:spacing w:after="40" w:before="20" w:line="264" w:lineRule="auto"/>
              <w:jc w:val="left"/>
            </w:pPr>
            <w:r>
              <w:rPr>
                <w:rFonts w:ascii="Arial" w:hAnsi="Arial"/>
                <w:b w:val="0"/>
                <w:color w:val="000000"/>
                <w:sz w:val="22"/>
              </w:rPr>
              <w:t>Kad nama murid dan tanda kelas</w:t>
            </w:r>
          </w:p>
        </w:tc>
        <w:tc>
          <w:tcPr>
            <w:tcW w:type="dxa" w:w="2438"/>
            <w:vAlign w:val="center"/>
          </w:tcPr>
          <w:p>
            <w:pPr>
              <w:keepLines/>
              <w:spacing w:after="40" w:before="20" w:line="264" w:lineRule="auto"/>
              <w:jc w:val="left"/>
            </w:pPr>
            <w:r>
              <w:rPr>
                <w:rFonts w:ascii="Arial" w:hAnsi="Arial"/>
                <w:b w:val="0"/>
                <w:color w:val="000000"/>
                <w:sz w:val="22"/>
              </w:rPr>
              <w:t>90 × RM2.00</w:t>
            </w:r>
          </w:p>
        </w:tc>
        <w:tc>
          <w:tcPr>
            <w:tcW w:type="dxa" w:w="2494"/>
            <w:vAlign w:val="center"/>
          </w:tcPr>
          <w:p>
            <w:pPr>
              <w:keepLines/>
              <w:spacing w:after="40" w:before="20" w:line="264" w:lineRule="auto"/>
              <w:jc w:val="right"/>
            </w:pPr>
            <w:r>
              <w:rPr>
                <w:rFonts w:ascii="Arial" w:hAnsi="Arial"/>
                <w:b w:val="0"/>
                <w:color w:val="000000"/>
                <w:sz w:val="22"/>
              </w:rPr>
              <w:t>RM180.00</w:t>
            </w:r>
          </w:p>
        </w:tc>
      </w:tr>
      <w:tr>
        <w:trPr>
          <w:cantSplit/>
        </w:trPr>
        <w:tc>
          <w:tcPr>
            <w:tcW w:type="dxa" w:w="4082"/>
            <w:vAlign w:val="center"/>
          </w:tcPr>
          <w:p>
            <w:pPr>
              <w:keepLines/>
              <w:spacing w:after="40" w:before="20" w:line="264" w:lineRule="auto"/>
              <w:jc w:val="left"/>
            </w:pPr>
            <w:r>
              <w:rPr>
                <w:rFonts w:ascii="Arial" w:hAnsi="Arial"/>
                <w:b w:val="0"/>
                <w:color w:val="000000"/>
                <w:sz w:val="22"/>
              </w:rPr>
              <w:t>Kad visual rutin serta papan arah</w:t>
            </w:r>
          </w:p>
        </w:tc>
        <w:tc>
          <w:tcPr>
            <w:tcW w:type="dxa" w:w="2438"/>
            <w:vAlign w:val="center"/>
          </w:tcPr>
          <w:p>
            <w:pPr>
              <w:keepLines/>
              <w:spacing w:after="40" w:before="20" w:line="264" w:lineRule="auto"/>
              <w:jc w:val="left"/>
            </w:pPr>
            <w:r>
              <w:rPr>
                <w:rFonts w:ascii="Arial" w:hAnsi="Arial"/>
                <w:b w:val="0"/>
                <w:color w:val="000000"/>
                <w:sz w:val="22"/>
              </w:rPr>
              <w:t>3 × RM55.00</w:t>
            </w:r>
          </w:p>
        </w:tc>
        <w:tc>
          <w:tcPr>
            <w:tcW w:type="dxa" w:w="2494"/>
            <w:vAlign w:val="center"/>
          </w:tcPr>
          <w:p>
            <w:pPr>
              <w:keepLines/>
              <w:spacing w:after="40" w:before="20" w:line="264" w:lineRule="auto"/>
              <w:jc w:val="right"/>
            </w:pPr>
            <w:r>
              <w:rPr>
                <w:rFonts w:ascii="Arial" w:hAnsi="Arial"/>
                <w:b w:val="0"/>
                <w:color w:val="000000"/>
                <w:sz w:val="22"/>
              </w:rPr>
              <w:t>RM165.00</w:t>
            </w:r>
          </w:p>
        </w:tc>
      </w:tr>
      <w:tr>
        <w:trPr>
          <w:cantSplit/>
        </w:trPr>
        <w:tc>
          <w:tcPr>
            <w:tcW w:type="dxa" w:w="4082"/>
            <w:vAlign w:val="center"/>
          </w:tcPr>
          <w:p>
            <w:pPr>
              <w:keepLines/>
              <w:spacing w:after="40" w:before="20" w:line="264" w:lineRule="auto"/>
              <w:jc w:val="left"/>
            </w:pPr>
            <w:r>
              <w:rPr>
                <w:rFonts w:ascii="Arial" w:hAnsi="Arial"/>
                <w:b w:val="0"/>
                <w:color w:val="000000"/>
                <w:sz w:val="22"/>
              </w:rPr>
              <w:t>Bahan aktiviti suai kenal</w:t>
            </w:r>
          </w:p>
        </w:tc>
        <w:tc>
          <w:tcPr>
            <w:tcW w:type="dxa" w:w="2438"/>
            <w:vAlign w:val="center"/>
          </w:tcPr>
          <w:p>
            <w:pPr>
              <w:keepLines/>
              <w:spacing w:after="40" w:before="20" w:line="264" w:lineRule="auto"/>
              <w:jc w:val="left"/>
            </w:pPr>
            <w:r>
              <w:rPr>
                <w:rFonts w:ascii="Arial" w:hAnsi="Arial"/>
                <w:b w:val="0"/>
                <w:color w:val="000000"/>
                <w:sz w:val="22"/>
              </w:rPr>
              <w:t>3 × RM120.00</w:t>
            </w:r>
          </w:p>
        </w:tc>
        <w:tc>
          <w:tcPr>
            <w:tcW w:type="dxa" w:w="2494"/>
            <w:vAlign w:val="center"/>
          </w:tcPr>
          <w:p>
            <w:pPr>
              <w:keepLines/>
              <w:spacing w:after="40" w:before="20" w:line="264" w:lineRule="auto"/>
              <w:jc w:val="right"/>
            </w:pPr>
            <w:r>
              <w:rPr>
                <w:rFonts w:ascii="Arial" w:hAnsi="Arial"/>
                <w:b w:val="0"/>
                <w:color w:val="000000"/>
                <w:sz w:val="22"/>
              </w:rPr>
              <w:t>RM360.00</w:t>
            </w:r>
          </w:p>
        </w:tc>
      </w:tr>
      <w:tr>
        <w:trPr>
          <w:cantSplit/>
        </w:trPr>
        <w:tc>
          <w:tcPr>
            <w:tcW w:type="dxa" w:w="4082"/>
            <w:vAlign w:val="center"/>
          </w:tcPr>
          <w:p>
            <w:pPr>
              <w:keepLines/>
              <w:spacing w:after="40" w:before="20" w:line="264" w:lineRule="auto"/>
              <w:jc w:val="left"/>
            </w:pPr>
            <w:r>
              <w:rPr>
                <w:rFonts w:ascii="Arial" w:hAnsi="Arial"/>
                <w:b w:val="0"/>
                <w:color w:val="000000"/>
                <w:sz w:val="22"/>
              </w:rPr>
              <w:t>Cetakan ringkasan penjaga</w:t>
            </w:r>
          </w:p>
        </w:tc>
        <w:tc>
          <w:tcPr>
            <w:tcW w:type="dxa" w:w="2438"/>
            <w:vAlign w:val="center"/>
          </w:tcPr>
          <w:p>
            <w:pPr>
              <w:keepLines/>
              <w:spacing w:after="40" w:before="20" w:line="264" w:lineRule="auto"/>
              <w:jc w:val="left"/>
            </w:pPr>
            <w:r>
              <w:rPr>
                <w:rFonts w:ascii="Arial" w:hAnsi="Arial"/>
                <w:b w:val="0"/>
                <w:color w:val="000000"/>
                <w:sz w:val="22"/>
              </w:rPr>
              <w:t>90 × RM1.00</w:t>
            </w:r>
          </w:p>
        </w:tc>
        <w:tc>
          <w:tcPr>
            <w:tcW w:type="dxa" w:w="2494"/>
            <w:vAlign w:val="center"/>
          </w:tcPr>
          <w:p>
            <w:pPr>
              <w:keepLines/>
              <w:spacing w:after="40" w:before="20" w:line="264" w:lineRule="auto"/>
              <w:jc w:val="right"/>
            </w:pPr>
            <w:r>
              <w:rPr>
                <w:rFonts w:ascii="Arial" w:hAnsi="Arial"/>
                <w:b w:val="0"/>
                <w:color w:val="000000"/>
                <w:sz w:val="22"/>
              </w:rPr>
              <w:t>RM90.00</w:t>
            </w:r>
          </w:p>
        </w:tc>
      </w:tr>
      <w:tr>
        <w:trPr>
          <w:cantSplit/>
        </w:trPr>
        <w:tc>
          <w:tcPr>
            <w:tcW w:type="dxa" w:w="4082"/>
            <w:vAlign w:val="center"/>
          </w:tcPr>
          <w:p>
            <w:pPr>
              <w:keepLines/>
              <w:spacing w:after="40" w:before="20" w:line="264" w:lineRule="auto"/>
              <w:jc w:val="left"/>
            </w:pPr>
            <w:r>
              <w:rPr>
                <w:rFonts w:ascii="Arial" w:hAnsi="Arial"/>
                <w:b w:val="0"/>
                <w:color w:val="000000"/>
                <w:sz w:val="22"/>
              </w:rPr>
              <w:t>Kudapan dan air minuman</w:t>
            </w:r>
          </w:p>
        </w:tc>
        <w:tc>
          <w:tcPr>
            <w:tcW w:type="dxa" w:w="2438"/>
            <w:vAlign w:val="center"/>
          </w:tcPr>
          <w:p>
            <w:pPr>
              <w:keepLines/>
              <w:spacing w:after="40" w:before="20" w:line="264" w:lineRule="auto"/>
              <w:jc w:val="left"/>
            </w:pPr>
            <w:r>
              <w:rPr>
                <w:rFonts w:ascii="Arial" w:hAnsi="Arial"/>
                <w:b w:val="0"/>
                <w:color w:val="000000"/>
                <w:sz w:val="22"/>
              </w:rPr>
              <w:t>195 × RM4.00</w:t>
            </w:r>
          </w:p>
        </w:tc>
        <w:tc>
          <w:tcPr>
            <w:tcW w:type="dxa" w:w="2494"/>
            <w:vAlign w:val="center"/>
          </w:tcPr>
          <w:p>
            <w:pPr>
              <w:keepLines/>
              <w:spacing w:after="40" w:before="20" w:line="264" w:lineRule="auto"/>
              <w:jc w:val="right"/>
            </w:pPr>
            <w:r>
              <w:rPr>
                <w:rFonts w:ascii="Arial" w:hAnsi="Arial"/>
                <w:b w:val="0"/>
                <w:color w:val="000000"/>
                <w:sz w:val="22"/>
              </w:rPr>
              <w:t>RM780.00</w:t>
            </w:r>
          </w:p>
        </w:tc>
      </w:tr>
      <w:tr>
        <w:trPr>
          <w:cantSplit/>
        </w:trPr>
        <w:tc>
          <w:tcPr>
            <w:tcW w:type="dxa" w:w="4082"/>
            <w:vAlign w:val="center"/>
          </w:tcPr>
          <w:p>
            <w:pPr>
              <w:keepLines/>
              <w:spacing w:after="40" w:before="20" w:line="264" w:lineRule="auto"/>
              <w:jc w:val="left"/>
            </w:pPr>
            <w:r>
              <w:rPr>
                <w:rFonts w:ascii="Arial" w:hAnsi="Arial"/>
                <w:b w:val="0"/>
                <w:color w:val="000000"/>
                <w:sz w:val="22"/>
              </w:rPr>
              <w:t>Kebersihan dan keselamatan asas</w:t>
            </w:r>
          </w:p>
        </w:tc>
        <w:tc>
          <w:tcPr>
            <w:tcW w:type="dxa" w:w="2438"/>
            <w:vAlign w:val="center"/>
          </w:tcPr>
          <w:p>
            <w:pPr>
              <w:keepLines/>
              <w:spacing w:after="40" w:before="20" w:line="264" w:lineRule="auto"/>
              <w:jc w:val="left"/>
            </w:pPr>
            <w:r>
              <w:rPr>
                <w:rFonts w:ascii="Arial" w:hAnsi="Arial"/>
                <w:b w:val="0"/>
                <w:color w:val="000000"/>
                <w:sz w:val="22"/>
              </w:rPr>
              <w:t>1 lot</w:t>
            </w:r>
          </w:p>
        </w:tc>
        <w:tc>
          <w:tcPr>
            <w:tcW w:type="dxa" w:w="2494"/>
            <w:vAlign w:val="center"/>
          </w:tcPr>
          <w:p>
            <w:pPr>
              <w:keepLines/>
              <w:spacing w:after="40" w:before="20" w:line="264" w:lineRule="auto"/>
              <w:jc w:val="right"/>
            </w:pPr>
            <w:r>
              <w:rPr>
                <w:rFonts w:ascii="Arial" w:hAnsi="Arial"/>
                <w:b w:val="0"/>
                <w:color w:val="000000"/>
                <w:sz w:val="22"/>
              </w:rPr>
              <w:t>RM75.00</w:t>
            </w:r>
          </w:p>
        </w:tc>
      </w:tr>
      <w:tr>
        <w:trPr>
          <w:cantSplit/>
        </w:trPr>
        <w:tc>
          <w:tcPr>
            <w:tcW w:type="dxa" w:w="4082"/>
            <w:vAlign w:val="center"/>
          </w:tcPr>
          <w:p>
            <w:pPr>
              <w:keepLines/>
              <w:spacing w:after="40" w:before="20" w:line="264" w:lineRule="auto"/>
              <w:jc w:val="left"/>
            </w:pPr>
            <w:r>
              <w:rPr>
                <w:rFonts w:ascii="Arial" w:hAnsi="Arial"/>
                <w:b w:val="0"/>
                <w:color w:val="000000"/>
                <w:sz w:val="22"/>
              </w:rPr>
              <w:t>Peruntukan luar jangka</w:t>
            </w:r>
          </w:p>
        </w:tc>
        <w:tc>
          <w:tcPr>
            <w:tcW w:type="dxa" w:w="2438"/>
            <w:vAlign w:val="center"/>
          </w:tcPr>
          <w:p>
            <w:pPr>
              <w:keepLines/>
              <w:spacing w:after="40" w:before="20" w:line="264" w:lineRule="auto"/>
              <w:jc w:val="left"/>
            </w:pPr>
            <w:r>
              <w:rPr>
                <w:rFonts w:ascii="Arial" w:hAnsi="Arial"/>
                <w:b w:val="0"/>
                <w:color w:val="000000"/>
                <w:sz w:val="22"/>
              </w:rPr>
              <w:t>1 lot</w:t>
            </w:r>
          </w:p>
        </w:tc>
        <w:tc>
          <w:tcPr>
            <w:tcW w:type="dxa" w:w="2494"/>
            <w:vAlign w:val="center"/>
          </w:tcPr>
          <w:p>
            <w:pPr>
              <w:keepLines/>
              <w:spacing w:after="40" w:before="20" w:line="264" w:lineRule="auto"/>
              <w:jc w:val="right"/>
            </w:pPr>
            <w:r>
              <w:rPr>
                <w:rFonts w:ascii="Arial" w:hAnsi="Arial"/>
                <w:b w:val="0"/>
                <w:color w:val="000000"/>
                <w:sz w:val="22"/>
              </w:rPr>
              <w:t>RM100.00</w:t>
            </w:r>
          </w:p>
        </w:tc>
      </w:tr>
      <w:tr>
        <w:trPr>
          <w:cantSplit/>
        </w:trPr>
        <w:tc>
          <w:tcPr>
            <w:tcW w:type="dxa" w:w="4082"/>
            <w:vAlign w:val="center"/>
          </w:tcPr>
          <w:p>
            <w:pPr>
              <w:keepLines/>
              <w:spacing w:after="40" w:before="20" w:line="264" w:lineRule="auto"/>
              <w:jc w:val="left"/>
            </w:pPr>
            <w:r>
              <w:rPr>
                <w:rFonts w:ascii="Arial" w:hAnsi="Arial"/>
                <w:b/>
                <w:color w:val="000000"/>
                <w:sz w:val="22"/>
              </w:rPr>
              <w:t>JUMLAH KESELURUHAN</w:t>
            </w:r>
          </w:p>
        </w:tc>
        <w:tc>
          <w:tcPr>
            <w:tcW w:type="dxa" w:w="2438"/>
            <w:vAlign w:val="center"/>
          </w:tcPr>
          <w:p>
            <w:pPr>
              <w:keepLines/>
              <w:spacing w:after="40" w:before="20" w:line="264" w:lineRule="auto"/>
              <w:jc w:val="left"/>
            </w:pPr>
            <w:r>
              <w:rPr>
                <w:rFonts w:ascii="Arial" w:hAnsi="Arial"/>
                <w:b/>
                <w:color w:val="000000"/>
                <w:sz w:val="22"/>
              </w:rPr>
            </w:r>
          </w:p>
        </w:tc>
        <w:tc>
          <w:tcPr>
            <w:tcW w:type="dxa" w:w="2494"/>
            <w:vAlign w:val="center"/>
          </w:tcPr>
          <w:p>
            <w:pPr>
              <w:keepLines/>
              <w:spacing w:after="40" w:before="20" w:line="264" w:lineRule="auto"/>
              <w:jc w:val="right"/>
            </w:pPr>
            <w:r>
              <w:rPr>
                <w:rFonts w:ascii="Arial" w:hAnsi="Arial"/>
                <w:b/>
                <w:color w:val="000000"/>
                <w:sz w:val="22"/>
              </w:rPr>
              <w:t>RM1,750.00</w:t>
            </w:r>
          </w:p>
        </w:tc>
      </w:tr>
    </w:tbl>
    <w:p>
      <w:pPr>
        <w:widowControl/>
        <w:spacing w:after="0" w:line="360" w:lineRule="auto"/>
      </w:pPr>
    </w:p>
    <w:p>
      <w:pPr>
        <w:widowControl/>
        <w:spacing w:line="360" w:lineRule="auto"/>
      </w:pPr>
      <w:r>
        <w:rPr>
          <w:rFonts w:ascii="Arial" w:hAnsi="Arial"/>
          <w:color w:val="000000"/>
          <w:sz w:val="22"/>
        </w:rPr>
        <w:t>Nota: Sumber kewangan hanya unjuran, belum dianggap diterima atau diluluskan. Tiada bayaran diwajibkan ke atas murid atau penjaga untuk mendapatkan maklumat orientasi. Jika bilangan peserta atau harga berubah, semak semula keseluruhan bajet.</w:t>
      </w:r>
    </w:p>
    <w:p>
      <w:pPr>
        <w:pStyle w:val="Heading1"/>
        <w:widowControl/>
        <w:numPr>
          <w:ilvl w:val="0"/>
          <w:numId w:val="10"/>
        </w:numPr>
        <w:spacing w:line="360" w:lineRule="auto"/>
      </w:pPr>
      <w:r>
        <w:rPr>
          <w:rFonts w:ascii="Arial" w:hAnsi="Arial"/>
          <w:b w:val="0"/>
          <w:color w:val="000000"/>
          <w:sz w:val="22"/>
        </w:rPr>
        <w:t>PENGANGKUTAN</w:t>
      </w:r>
    </w:p>
    <w:p>
      <w:pPr>
        <w:widowControl/>
        <w:spacing w:line="360" w:lineRule="auto"/>
      </w:pPr>
      <w:r>
        <w:rPr>
          <w:rFonts w:ascii="Arial" w:hAnsi="Arial"/>
          <w:color w:val="000000"/>
          <w:sz w:val="22"/>
        </w:rPr>
        <w:t>Tiada sewaan kenderaan bagi program ini. Murid hadir bersama penjaga menggunakan pengangkutan sendiri. Urusetia menetapkan laluan masuk, tempat menunggu dan urusan serahan pulang yang selamat serta sesuai dengan aliran kenderaan sekolah.</w:t>
      </w:r>
    </w:p>
    <w:p>
      <w:pPr>
        <w:pStyle w:val="Heading1"/>
        <w:widowControl/>
        <w:numPr>
          <w:ilvl w:val="0"/>
          <w:numId w:val="10"/>
        </w:numPr>
        <w:spacing w:line="360" w:lineRule="auto"/>
      </w:pPr>
      <w:r>
        <w:rPr>
          <w:rFonts w:ascii="Arial" w:hAnsi="Arial"/>
          <w:b w:val="0"/>
          <w:color w:val="000000"/>
          <w:sz w:val="22"/>
        </w:rPr>
        <w:t>PERALATAN DAN MAKANAN</w:t>
      </w:r>
    </w:p>
    <w:p>
      <w:pPr>
        <w:widowControl/>
        <w:spacing w:line="360" w:lineRule="auto"/>
      </w:pPr>
      <w:r>
        <w:rPr>
          <w:rFonts w:ascii="Arial" w:hAnsi="Arial"/>
          <w:color w:val="000000"/>
          <w:sz w:val="22"/>
        </w:rPr>
        <w:t>Peralatan: meja pendaftaran, senarai kelas, kad nama, papan arah, projektor/mikrofon sedia ada, bahan suai kenal, alat tulis, kit pertolongan cemas dan borang maklum balas. Kudapan/air minuman disediakan mengikut peruntukan yang diluluskan. Semak alahan makanan dan kebersihan ruang.</w:t>
      </w:r>
    </w:p>
    <w:p>
      <w:pPr>
        <w:pStyle w:val="Heading1"/>
        <w:keepNext/>
        <w:widowControl/>
        <w:numPr>
          <w:ilvl w:val="0"/>
          <w:numId w:val="10"/>
        </w:numPr>
        <w:spacing w:line="360" w:lineRule="auto"/>
      </w:pPr>
      <w:r>
        <w:rPr>
          <w:rFonts w:ascii="Arial" w:hAnsi="Arial"/>
          <w:b w:val="0"/>
          <w:color w:val="000000"/>
          <w:sz w:val="22"/>
        </w:rPr>
        <w:t>PENUTUP</w:t>
      </w:r>
    </w:p>
    <w:p>
      <w:pPr>
        <w:keepLines/>
        <w:widowControl/>
        <w:spacing w:line="360" w:lineRule="auto"/>
      </w:pPr>
      <w:r>
        <w:rPr>
          <w:rFonts w:ascii="Arial" w:hAnsi="Arial"/>
          <w:color w:val="000000"/>
          <w:sz w:val="22"/>
        </w:rPr>
        <w:t>Program Orientasi Tahun 1 ini dicadangkan untuk memberikan pengalaman awal yang positif kepada murid serta maklumat asas kepada penjaga. Pelaksanaan tertakluk pada kelulusan pentadbir, kawalan keselamatan dan kesediaan petugas. Program Transisi Tahun Satu 2.0 perlu diteruskan selepas sekolah bermula.</w:t>
      </w:r>
    </w:p>
    <w:p>
      <w:pPr>
        <w:pStyle w:val="Heading1"/>
        <w:keepNext/>
        <w:pageBreakBefore w:val="0"/>
        <w:widowControl/>
        <w:numPr>
          <w:ilvl w:val="0"/>
          <w:numId w:val="10"/>
        </w:numPr>
        <w:spacing w:line="360" w:lineRule="auto"/>
      </w:pPr>
      <w:r>
        <w:rPr>
          <w:rFonts w:ascii="Arial" w:hAnsi="Arial"/>
          <w:b w:val="0"/>
          <w:color w:val="000000"/>
          <w:sz w:val="22"/>
        </w:rPr>
        <w:t>PENGESAHAN KERTAS KERJA PROGRAM</w:t>
      </w:r>
    </w:p>
    <w:p>
      <w:pPr>
        <w:pStyle w:val="KKSignature"/>
        <w:keepNext/>
        <w:widowControl/>
      </w:pPr>
      <w:r>
        <w:rPr>
          <w:rFonts w:ascii="Arial" w:hAnsi="Arial"/>
          <w:color w:val="000000"/>
          <w:sz w:val="22"/>
        </w:rPr>
        <w:t>Disediakan oleh:</w:t>
      </w:r>
    </w:p>
    <w:p>
      <w:pPr>
        <w:pStyle w:val="KKSignature"/>
        <w:widowControl/>
      </w:pPr>
      <w:r>
        <w:rPr>
          <w:rFonts w:ascii="Arial" w:hAnsi="Arial"/>
          <w:color w:val="000000"/>
          <w:sz w:val="22"/>
        </w:rPr>
        <w:t>Tandatangan: ______________________________</w:t>
        <w:br/>
        <w:t>Nama: ___________________________________</w:t>
        <w:br/>
        <w:t>Jawatan: Penyelaras Tahun 1 / Setiausaha Program</w:t>
        <w:br/>
        <w:t>Tarikh: ___________________________________</w:t>
      </w:r>
    </w:p>
    <w:p>
      <w:pPr>
        <w:pStyle w:val="KKSignature"/>
        <w:keepNext/>
        <w:widowControl/>
      </w:pPr>
      <w:r>
        <w:rPr>
          <w:rFonts w:ascii="Arial" w:hAnsi="Arial"/>
          <w:color w:val="000000"/>
          <w:sz w:val="22"/>
        </w:rPr>
        <w:t>Disemak oleh:</w:t>
      </w:r>
    </w:p>
    <w:p>
      <w:pPr>
        <w:pStyle w:val="KKSignature"/>
        <w:widowControl/>
      </w:pPr>
      <w:r>
        <w:rPr>
          <w:rFonts w:ascii="Arial" w:hAnsi="Arial"/>
          <w:color w:val="000000"/>
          <w:sz w:val="22"/>
        </w:rPr>
        <w:t>Tandatangan: ______________________________</w:t>
        <w:br/>
        <w:t>Nama: ___________________________________</w:t>
        <w:br/>
        <w:t>Jawatan: Penolong Kanan Hal Ehwal Murid</w:t>
        <w:br/>
        <w:t>Tarikh: ___________________________________</w:t>
      </w:r>
    </w:p>
    <w:p>
      <w:pPr>
        <w:pStyle w:val="KKSignature"/>
        <w:keepNext/>
        <w:widowControl/>
      </w:pPr>
      <w:r>
        <w:rPr>
          <w:rFonts w:ascii="Arial" w:hAnsi="Arial"/>
          <w:color w:val="000000"/>
          <w:sz w:val="22"/>
        </w:rPr>
        <w:t>Diluluskan oleh:</w:t>
      </w:r>
    </w:p>
    <w:p>
      <w:pPr>
        <w:pStyle w:val="KKSignature"/>
        <w:widowControl/>
      </w:pPr>
      <w:r>
        <w:rPr>
          <w:rFonts w:ascii="Arial" w:hAnsi="Arial"/>
          <w:color w:val="000000"/>
          <w:sz w:val="22"/>
        </w:rPr>
        <w:t>Tandatangan: ______________________________</w:t>
        <w:br/>
        <w:t>Nama: ___________________________________</w:t>
        <w:br/>
        <w:t>Jawatan: Guru Besar</w:t>
        <w:br/>
        <w:t>Tarikh: ___________________________________</w:t>
      </w:r>
    </w:p>
    <w:p>
      <w:pPr>
        <w:pStyle w:val="KKSignature"/>
        <w:widowControl/>
      </w:pPr>
      <w:r>
        <w:rPr>
          <w:rFonts w:ascii="Arial" w:hAnsi="Arial"/>
          <w:color w:val="000000"/>
          <w:sz w:val="22"/>
        </w:rPr>
        <w:t>Keputusan pentadbir: Lulus / Tidak lulus / Perlu pindaan (tandakan yang berkaitan).</w:t>
      </w:r>
    </w:p>
    <w:p>
      <w:pPr>
        <w:pStyle w:val="KKLampiran"/>
        <w:pageBreakBefore/>
        <w:widowControl/>
        <w:spacing w:line="360" w:lineRule="auto"/>
      </w:pPr>
      <w:r>
        <w:rPr>
          <w:rFonts w:ascii="Arial" w:hAnsi="Arial"/>
          <w:color w:val="000000"/>
          <w:sz w:val="22"/>
        </w:rPr>
        <w:t>LAMPIRAN - SENARAI SEMAK DAN TINDAKAN SUSULAN</w:t>
      </w:r>
    </w:p>
    <w:p>
      <w:pPr>
        <w:widowControl/>
        <w:spacing w:line="360" w:lineRule="auto"/>
      </w:pPr>
      <w:r>
        <w:rPr>
          <w:rFonts w:ascii="Arial" w:hAnsi="Arial"/>
          <w:color w:val="000000"/>
          <w:sz w:val="22"/>
        </w:rPr>
        <w:t>Lampiran A: Sebelum program - dapatkan kelulusan semasa cuti sekolah; semak daftar nama murid dan penjaga; tetapkan guru kelas; periksa ruang, pintu pagar, laluan tandas, kantin dan kawasan menunggu; sediakan petugas keselamatan dan nombor kecemasan.</w:t>
      </w:r>
    </w:p>
    <w:p>
      <w:pPr>
        <w:widowControl/>
        <w:spacing w:line="360" w:lineRule="auto"/>
      </w:pPr>
      <w:r>
        <w:rPr>
          <w:rFonts w:ascii="Arial" w:hAnsi="Arial"/>
          <w:color w:val="000000"/>
          <w:sz w:val="22"/>
        </w:rPr>
        <w:t>Lampiran B: Semasa program - rekod kehadiran mengikut kelas; kawal giliran murid; sediakan ruang bagi murid yang cemas; pastikan tiada murid tanpa pengawasan; catat sebarang keperluan sokongan secara sulit.</w:t>
      </w:r>
    </w:p>
    <w:p>
      <w:pPr>
        <w:widowControl/>
        <w:spacing w:line="360" w:lineRule="auto"/>
      </w:pPr>
      <w:r>
        <w:rPr>
          <w:rFonts w:ascii="Arial" w:hAnsi="Arial"/>
          <w:color w:val="000000"/>
          <w:sz w:val="22"/>
        </w:rPr>
        <w:t>Lampiran C: Selepas program - semak setiap murid telah diserahkan kepada penjaga yang sah; edar maklumat kepada keluarga yang tidak hadir; simpan catatan pemerhatian secara sulit; kemas kini persediaan minggu pertama PTTS.</w:t>
      </w:r>
    </w:p>
    <w:p>
      <w:pPr>
        <w:widowControl/>
        <w:spacing w:line="360" w:lineRule="auto"/>
      </w:pPr>
      <w:r>
        <w:rPr>
          <w:rFonts w:ascii="Arial" w:hAnsi="Arial"/>
          <w:color w:val="000000"/>
          <w:sz w:val="22"/>
        </w:rPr>
        <w:t>Rujukan utama: KPM, Kit Program Transisi Tahun Satu 2.0 Edisi 2; KPM, Kalendar Akademik Tahun 2027. Program orientasi satu hari ini ialah perancangan contoh sekolah, bukannya format atau jadual wajib KPM.</w:t>
      </w:r>
    </w:p>
    <w:p>
      <w:pPr>
        <w:pStyle w:val="KKLampiran"/>
        <w:keepNext/>
        <w:widowControl/>
        <w:spacing w:before="240" w:line="360" w:lineRule="auto"/>
      </w:pPr>
      <w:r>
        <w:rPr>
          <w:rFonts w:ascii="Arial" w:hAnsi="Arial"/>
          <w:color w:val="000000"/>
          <w:sz w:val="22"/>
        </w:rPr>
        <w:t>Lampiran D - Log Tindakan Susulan Orientasi (Contoh)</w:t>
      </w:r>
    </w:p>
    <w:tbl>
      <w:tblPr>
        <w:tblStyle w:val="TableGrid"/>
        <w:tblW w:type="auto" w:w="0"/>
        <w:jc w:val="center"/>
        <w:tblLayout w:type="autofit"/>
        <w:tblLook w:firstColumn="1" w:firstRow="1" w:lastColumn="0" w:lastRow="0" w:noHBand="0" w:noVBand="1" w:val="04A0"/>
      </w:tblPr>
      <w:tblGrid>
        <w:gridCol w:w="3009"/>
        <w:gridCol w:w="3009"/>
        <w:gridCol w:w="3009"/>
      </w:tblGrid>
      <w:tr>
        <w:trPr>
          <w:cantSplit/>
          <w:tblHeader w:val="true"/>
        </w:trPr>
        <w:tc>
          <w:tcPr>
            <w:tcW w:type="dxa" w:w="3009"/>
            <w:vAlign w:val="center"/>
          </w:tcPr>
          <w:p>
            <w:pPr>
              <w:keepLines/>
              <w:spacing w:after="40" w:before="20" w:line="264" w:lineRule="auto"/>
              <w:jc w:val="left"/>
            </w:pPr>
            <w:r>
              <w:rPr>
                <w:rFonts w:ascii="Arial" w:hAnsi="Arial"/>
                <w:b/>
                <w:color w:val="000000"/>
                <w:sz w:val="22"/>
              </w:rPr>
              <w:t>Perkara</w:t>
            </w:r>
          </w:p>
        </w:tc>
        <w:tc>
          <w:tcPr>
            <w:tcW w:type="dxa" w:w="3009"/>
            <w:vAlign w:val="center"/>
          </w:tcPr>
          <w:p>
            <w:pPr>
              <w:keepLines/>
              <w:spacing w:after="40" w:before="20" w:line="264" w:lineRule="auto"/>
              <w:jc w:val="left"/>
            </w:pPr>
            <w:r>
              <w:rPr>
                <w:rFonts w:ascii="Arial" w:hAnsi="Arial"/>
                <w:b/>
                <w:color w:val="000000"/>
                <w:sz w:val="22"/>
              </w:rPr>
              <w:t>Tindakan susulan</w:t>
            </w:r>
          </w:p>
        </w:tc>
        <w:tc>
          <w:tcPr>
            <w:tcW w:type="dxa" w:w="3009"/>
            <w:vAlign w:val="center"/>
          </w:tcPr>
          <w:p>
            <w:pPr>
              <w:keepLines/>
              <w:spacing w:after="40" w:before="20" w:line="264" w:lineRule="auto"/>
              <w:jc w:val="left"/>
            </w:pPr>
            <w:r>
              <w:rPr>
                <w:rFonts w:ascii="Arial" w:hAnsi="Arial"/>
                <w:b/>
                <w:color w:val="000000"/>
                <w:sz w:val="22"/>
              </w:rPr>
              <w:t>Penanggungjawab</w:t>
            </w:r>
          </w:p>
        </w:tc>
      </w:tr>
      <w:tr>
        <w:trPr>
          <w:cantSplit/>
        </w:trPr>
        <w:tc>
          <w:tcPr>
            <w:tcW w:type="dxa" w:w="3009"/>
            <w:vAlign w:val="center"/>
          </w:tcPr>
          <w:p>
            <w:pPr>
              <w:keepLines/>
              <w:spacing w:after="40" w:before="20" w:line="264" w:lineRule="auto"/>
              <w:jc w:val="left"/>
            </w:pPr>
            <w:r>
              <w:rPr>
                <w:rFonts w:ascii="Arial" w:hAnsi="Arial"/>
                <w:b w:val="0"/>
                <w:color w:val="000000"/>
                <w:sz w:val="22"/>
              </w:rPr>
              <w:t>Murid tidak hadir</w:t>
            </w:r>
          </w:p>
        </w:tc>
        <w:tc>
          <w:tcPr>
            <w:tcW w:type="dxa" w:w="3009"/>
            <w:vAlign w:val="center"/>
          </w:tcPr>
          <w:p>
            <w:pPr>
              <w:keepLines/>
              <w:spacing w:after="40" w:before="20" w:line="264" w:lineRule="auto"/>
              <w:jc w:val="left"/>
            </w:pPr>
            <w:r>
              <w:rPr>
                <w:rFonts w:ascii="Arial" w:hAnsi="Arial"/>
                <w:b w:val="0"/>
                <w:color w:val="000000"/>
                <w:sz w:val="22"/>
              </w:rPr>
              <w:t>Edarkan ringkasan kelas dan prosedur pada saluran rasmi sekolah.</w:t>
            </w:r>
          </w:p>
        </w:tc>
        <w:tc>
          <w:tcPr>
            <w:tcW w:type="dxa" w:w="3009"/>
            <w:vAlign w:val="center"/>
          </w:tcPr>
          <w:p>
            <w:pPr>
              <w:keepLines/>
              <w:spacing w:after="40" w:before="20" w:line="264" w:lineRule="auto"/>
              <w:jc w:val="left"/>
            </w:pPr>
            <w:r>
              <w:rPr>
                <w:rFonts w:ascii="Arial" w:hAnsi="Arial"/>
                <w:b w:val="0"/>
                <w:color w:val="000000"/>
                <w:sz w:val="22"/>
              </w:rPr>
              <w:t>Urusetia</w:t>
            </w:r>
          </w:p>
        </w:tc>
      </w:tr>
      <w:tr>
        <w:trPr>
          <w:cantSplit/>
        </w:trPr>
        <w:tc>
          <w:tcPr>
            <w:tcW w:type="dxa" w:w="3009"/>
            <w:vAlign w:val="center"/>
          </w:tcPr>
          <w:p>
            <w:pPr>
              <w:keepLines/>
              <w:spacing w:after="40" w:before="20" w:line="264" w:lineRule="auto"/>
              <w:jc w:val="left"/>
            </w:pPr>
            <w:r>
              <w:rPr>
                <w:rFonts w:ascii="Arial" w:hAnsi="Arial"/>
                <w:b w:val="0"/>
                <w:color w:val="000000"/>
                <w:sz w:val="22"/>
              </w:rPr>
              <w:t>Murid memerlukan sokongan</w:t>
            </w:r>
          </w:p>
        </w:tc>
        <w:tc>
          <w:tcPr>
            <w:tcW w:type="dxa" w:w="3009"/>
            <w:vAlign w:val="center"/>
          </w:tcPr>
          <w:p>
            <w:pPr>
              <w:keepLines/>
              <w:spacing w:after="40" w:before="20" w:line="264" w:lineRule="auto"/>
              <w:jc w:val="left"/>
            </w:pPr>
            <w:r>
              <w:rPr>
                <w:rFonts w:ascii="Arial" w:hAnsi="Arial"/>
                <w:b w:val="0"/>
                <w:color w:val="000000"/>
                <w:sz w:val="22"/>
              </w:rPr>
              <w:t>Rancang penerimaan fleksibel dan maklum balas penjaga secara sulit.</w:t>
            </w:r>
          </w:p>
        </w:tc>
        <w:tc>
          <w:tcPr>
            <w:tcW w:type="dxa" w:w="3009"/>
            <w:vAlign w:val="center"/>
          </w:tcPr>
          <w:p>
            <w:pPr>
              <w:keepLines/>
              <w:spacing w:after="40" w:before="20" w:line="264" w:lineRule="auto"/>
              <w:jc w:val="left"/>
            </w:pPr>
            <w:r>
              <w:rPr>
                <w:rFonts w:ascii="Arial" w:hAnsi="Arial"/>
                <w:b w:val="0"/>
                <w:color w:val="000000"/>
                <w:sz w:val="22"/>
              </w:rPr>
              <w:t>Guru kelas / HEM</w:t>
            </w:r>
          </w:p>
        </w:tc>
      </w:tr>
      <w:tr>
        <w:trPr>
          <w:cantSplit/>
        </w:trPr>
        <w:tc>
          <w:tcPr>
            <w:tcW w:type="dxa" w:w="3009"/>
            <w:vAlign w:val="center"/>
          </w:tcPr>
          <w:p>
            <w:pPr>
              <w:keepLines/>
              <w:spacing w:after="40" w:before="20" w:line="264" w:lineRule="auto"/>
              <w:jc w:val="left"/>
            </w:pPr>
            <w:r>
              <w:rPr>
                <w:rFonts w:ascii="Arial" w:hAnsi="Arial"/>
                <w:b w:val="0"/>
                <w:color w:val="000000"/>
                <w:sz w:val="22"/>
              </w:rPr>
              <w:t>Rekod serahan murid</w:t>
            </w:r>
          </w:p>
        </w:tc>
        <w:tc>
          <w:tcPr>
            <w:tcW w:type="dxa" w:w="3009"/>
            <w:vAlign w:val="center"/>
          </w:tcPr>
          <w:p>
            <w:pPr>
              <w:keepLines/>
              <w:spacing w:after="40" w:before="20" w:line="264" w:lineRule="auto"/>
              <w:jc w:val="left"/>
            </w:pPr>
            <w:r>
              <w:rPr>
                <w:rFonts w:ascii="Arial" w:hAnsi="Arial"/>
                <w:b w:val="0"/>
                <w:color w:val="000000"/>
                <w:sz w:val="22"/>
              </w:rPr>
              <w:t>Sahkan semua murid telah pulang dengan penjaga yang diberi kuasa.</w:t>
            </w:r>
          </w:p>
        </w:tc>
        <w:tc>
          <w:tcPr>
            <w:tcW w:type="dxa" w:w="3009"/>
            <w:vAlign w:val="center"/>
          </w:tcPr>
          <w:p>
            <w:pPr>
              <w:keepLines/>
              <w:spacing w:after="40" w:before="20" w:line="264" w:lineRule="auto"/>
              <w:jc w:val="left"/>
            </w:pPr>
            <w:r>
              <w:rPr>
                <w:rFonts w:ascii="Arial" w:hAnsi="Arial"/>
                <w:b w:val="0"/>
                <w:color w:val="000000"/>
                <w:sz w:val="22"/>
              </w:rPr>
              <w:t>Guru pengiring</w:t>
            </w:r>
          </w:p>
        </w:tc>
      </w:tr>
      <w:tr>
        <w:trPr>
          <w:cantSplit/>
        </w:trPr>
        <w:tc>
          <w:tcPr>
            <w:tcW w:type="dxa" w:w="3009"/>
            <w:vAlign w:val="center"/>
          </w:tcPr>
          <w:p>
            <w:pPr>
              <w:keepLines/>
              <w:spacing w:after="40" w:before="20" w:line="264" w:lineRule="auto"/>
              <w:jc w:val="left"/>
            </w:pPr>
            <w:r>
              <w:rPr>
                <w:rFonts w:ascii="Arial" w:hAnsi="Arial"/>
                <w:b w:val="0"/>
                <w:color w:val="000000"/>
                <w:sz w:val="22"/>
              </w:rPr>
              <w:t>Permulaan PTTS 2.0</w:t>
            </w:r>
          </w:p>
        </w:tc>
        <w:tc>
          <w:tcPr>
            <w:tcW w:type="dxa" w:w="3009"/>
            <w:vAlign w:val="center"/>
          </w:tcPr>
          <w:p>
            <w:pPr>
              <w:keepLines/>
              <w:spacing w:after="40" w:before="20" w:line="264" w:lineRule="auto"/>
              <w:jc w:val="left"/>
            </w:pPr>
            <w:r>
              <w:rPr>
                <w:rFonts w:ascii="Arial" w:hAnsi="Arial"/>
                <w:b w:val="0"/>
                <w:color w:val="000000"/>
                <w:sz w:val="22"/>
              </w:rPr>
              <w:t>Sambung Fasa Penyesuaian bermula sekolah dibuka.</w:t>
            </w:r>
          </w:p>
        </w:tc>
        <w:tc>
          <w:tcPr>
            <w:tcW w:type="dxa" w:w="3009"/>
            <w:vAlign w:val="center"/>
          </w:tcPr>
          <w:p>
            <w:pPr>
              <w:keepLines/>
              <w:spacing w:after="40" w:before="20" w:line="264" w:lineRule="auto"/>
              <w:jc w:val="left"/>
            </w:pPr>
            <w:r>
              <w:rPr>
                <w:rFonts w:ascii="Arial" w:hAnsi="Arial"/>
                <w:b w:val="0"/>
                <w:color w:val="000000"/>
                <w:sz w:val="22"/>
              </w:rPr>
              <w:t>Penyelaras Tahun 1</w:t>
            </w:r>
          </w:p>
        </w:tc>
      </w:tr>
    </w:tbl>
    <w:sectPr w:rsidR="00FC693F" w:rsidRPr="0006063C" w:rsidSect="00034616">
      <w:headerReference w:type="default" r:id="rId9"/>
      <w:footerReference w:type="default" r:id="rId10"/>
      <w:pgSz w:w="11906" w:h="16838"/>
      <w:pgMar w:top="1440" w:right="1440" w:bottom="1440" w:left="1440" w:header="624" w:footer="62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KCoverField"/>
      <w:spacing w:line="360" w:lineRule="auto" w:after="0"/>
      <w:jc w:val="center"/>
    </w:pPr>
    <w:r>
      <w:rPr>
        <w:rFonts w:ascii="Arial" w:hAnsi="Arial"/>
        <w:color w:val="000000"/>
        <w:sz w:val="22"/>
      </w:rPr>
      <w:t xml:space="preserve">Kertaskerja.com  |  Dokumen contoh  |  Halaman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A9BF2432"/>
    <w:multiLevelType w:val="multilevel"/>
    <w:tmpl w:val="04090019"/>
    <w:lvl w:ilvl="0">
      <w:start w:val="1"/>
      <w:numFmt w:val="decimal"/>
      <w:lvlText w:val="%1.0"/>
      <w:lvlJc w:val="left"/>
      <w:suff w:val="tab"/>
      <w:pPr>
        <w:tabs>
          <w:tab w:val="num" w:pos="510"/>
        </w:tabs>
        <w:ind w:left="510" w:hanging="510"/>
      </w:pPr>
      <w:rPr>
        <w:rFonts w:ascii="Arial" w:hAnsi="Arial" w:eastAsia="Arial" w:cs="Arial"/>
        <w:color w:val="000000"/>
        <w:sz w:val="22"/>
      </w:rPr>
    </w:lvl>
    <w:lvl w:ilvl="1">
      <w:start w:val="1"/>
      <w:numFmt w:val="decimal"/>
      <w:lvlText w:val="%1.%2"/>
      <w:lvlJc w:val="left"/>
      <w:suff w:val="space"/>
      <w:lvlRestart w:val="1"/>
      <w:pPr>
        <w:tabs>
          <w:tab w:val="num" w:pos="820"/>
        </w:tabs>
        <w:ind w:left="820" w:hanging="390"/>
      </w:pPr>
      <w:rPr>
        <w:rFonts w:ascii="Arial" w:hAnsi="Arial" w:eastAsia="Arial" w:cs="Arial"/>
        <w:color w:val="000000"/>
        <w:sz w:val="22"/>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60" w:lineRule="auto" w:before="0" w:after="120"/>
      <w:jc w:val="both"/>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360" w:lineRule="auto"/>
      <w:jc w:val="left"/>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180" w:after="80" w:line="360" w:lineRule="auto"/>
      <w:jc w:val="left"/>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line="360"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6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360" w:lineRule="auto"/>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KNumberedDetail">
    <w:name w:val="KK Numbered Detail"/>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Cover">
    <w:name w:val="KK Cover"/>
    <w:basedOn w:val="Normal"/>
    <w:pPr>
      <w:keepNext w:val="0"/>
      <w:widowControl/>
      <w:spacing w:line="360" w:lineRule="auto" w:before="0" w:after="200"/>
      <w:jc w:val="center"/>
    </w:pPr>
    <w:rPr>
      <w:rFonts w:ascii="Arial" w:hAnsi="Arial" w:eastAsia="Arial" w:cs="Arial"/>
      <w:b/>
      <w:color w:val="000000"/>
      <w:sz w:val="22"/>
    </w:rPr>
  </w:style>
  <w:style w:type="paragraph" w:customStyle="1" w:styleId="KKCoverField">
    <w:name w:val="KK Cover Field"/>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Table">
    <w:name w:val="KK Table"/>
    <w:basedOn w:val="Normal"/>
    <w:pPr>
      <w:keepNext w:val="0"/>
      <w:widowControl/>
      <w:spacing w:line="360" w:lineRule="auto" w:before="0" w:after="0"/>
      <w:jc w:val="left"/>
    </w:pPr>
    <w:rPr>
      <w:rFonts w:ascii="Arial" w:hAnsi="Arial" w:eastAsia="Arial" w:cs="Arial"/>
      <w:b w:val="0"/>
      <w:color w:val="000000"/>
      <w:sz w:val="22"/>
    </w:rPr>
  </w:style>
  <w:style w:type="paragraph" w:customStyle="1" w:styleId="KKTableHeader">
    <w:name w:val="KK Table Header"/>
    <w:basedOn w:val="Normal"/>
    <w:pPr>
      <w:keepNext w:val="0"/>
      <w:widowControl/>
      <w:spacing w:line="360" w:lineRule="auto" w:before="0" w:after="0"/>
      <w:jc w:val="left"/>
    </w:pPr>
    <w:rPr>
      <w:rFonts w:ascii="Arial" w:hAnsi="Arial" w:eastAsia="Arial" w:cs="Arial"/>
      <w:b/>
      <w:color w:val="000000"/>
      <w:sz w:val="22"/>
    </w:rPr>
  </w:style>
  <w:style w:type="paragraph" w:customStyle="1" w:styleId="KKSignature">
    <w:name w:val="KK Signature"/>
    <w:basedOn w:val="Normal"/>
    <w:pPr>
      <w:keepNext w:val="0"/>
      <w:widowControl/>
      <w:spacing w:line="360" w:lineRule="auto" w:before="0" w:after="120"/>
      <w:jc w:val="left"/>
    </w:pPr>
    <w:rPr>
      <w:rFonts w:ascii="Arial" w:hAnsi="Arial" w:eastAsia="Arial" w:cs="Arial"/>
      <w:b w:val="0"/>
      <w:color w:val="000000"/>
      <w:sz w:val="22"/>
    </w:rPr>
  </w:style>
  <w:style w:type="paragraph" w:customStyle="1" w:styleId="KKLampiran">
    <w:name w:val="KK Lampiran"/>
    <w:basedOn w:val="Normal"/>
    <w:pPr>
      <w:keepNext/>
      <w:widowControl/>
      <w:spacing w:line="360" w:lineRule="auto" w:before="200" w:after="120"/>
      <w:jc w:val="left"/>
    </w:pPr>
    <w:rPr>
      <w:rFonts w:ascii="Arial" w:hAnsi="Arial" w:eastAsia="Arial" w:cs="Arial"/>
      <w:b/>
      <w:color w:val="000000"/>
      <w:sz w:val="22"/>
    </w:rPr>
  </w:style>
  <w:style w:type="paragraph" w:customStyle="1" w:styleId="KKGuidance">
    <w:name w:val="KK Guidance"/>
    <w:basedOn w:val="Normal"/>
    <w:pPr>
      <w:keepNext w:val="0"/>
      <w:widowControl/>
      <w:spacing w:line="360" w:lineRule="auto" w:before="0" w:after="160"/>
      <w:jc w:val="both"/>
    </w:pPr>
    <w:rPr>
      <w:rFonts w:ascii="Arial" w:hAnsi="Arial" w:eastAsia="Arial" w:cs="Arial"/>
      <w:b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Kertas Kerja Program Orientasi Tahun 1 - Contoh 2027</dc:title>
  <dc:subject>Dokumen contoh kertas kerja - Kertaskerja.com</dc:subject>
  <dc:creator>Kertaskerja.com</dc:creator>
  <cp:keywords>orientasi Tahun 1, kertas kerja, jadual program</cp:keywords>
  <dc:description>generated by python-docx</dc:description>
  <cp:lastModifiedBy/>
  <cp:revision>1</cp:revision>
  <dcterms:created xsi:type="dcterms:W3CDTF">2013-12-23T23:15:00Z</dcterms:created>
  <dcterms:modified xsi:type="dcterms:W3CDTF">2013-12-23T23:15:00Z</dcterms:modified>
  <cp:category/>
</cp:coreProperties>
</file>